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6B11A">
      <w:pPr>
        <w:snapToGrid w:val="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综合评分标准</w:t>
      </w:r>
    </w:p>
    <w:tbl>
      <w:tblPr>
        <w:tblStyle w:val="5"/>
        <w:tblW w:w="875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395"/>
        <w:gridCol w:w="5745"/>
        <w:gridCol w:w="795"/>
      </w:tblGrid>
      <w:tr w14:paraId="617F6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 w14:paraId="536E893D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序号</w:t>
            </w:r>
          </w:p>
        </w:tc>
        <w:tc>
          <w:tcPr>
            <w:tcW w:w="1395" w:type="dxa"/>
            <w:vAlign w:val="center"/>
          </w:tcPr>
          <w:p w14:paraId="5293D31C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评分因素</w:t>
            </w:r>
          </w:p>
        </w:tc>
        <w:tc>
          <w:tcPr>
            <w:tcW w:w="5745" w:type="dxa"/>
            <w:vAlign w:val="center"/>
          </w:tcPr>
          <w:p w14:paraId="0C16ACDF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评分标准</w:t>
            </w:r>
          </w:p>
        </w:tc>
        <w:tc>
          <w:tcPr>
            <w:tcW w:w="795" w:type="dxa"/>
            <w:vAlign w:val="center"/>
          </w:tcPr>
          <w:p w14:paraId="5CF2965D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分值</w:t>
            </w:r>
          </w:p>
        </w:tc>
      </w:tr>
      <w:tr w14:paraId="7DF196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820" w:type="dxa"/>
            <w:vAlign w:val="center"/>
          </w:tcPr>
          <w:p w14:paraId="6F806208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  <w:vAlign w:val="center"/>
          </w:tcPr>
          <w:p w14:paraId="2B3DACE4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价格</w:t>
            </w:r>
          </w:p>
        </w:tc>
        <w:tc>
          <w:tcPr>
            <w:tcW w:w="5745" w:type="dxa"/>
            <w:vAlign w:val="center"/>
          </w:tcPr>
          <w:p w14:paraId="781E7487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bookmarkStart w:id="0" w:name="OLE_LINK2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1、基准价：有效报价≥3家，≤5家时，所有有效投标报价的算术平均值作为评标基准值；有效报价＞5家时，扣除一个最高价，扣除一个最低价，剩余报价的算术平均值作为评标基准值。</w:t>
            </w:r>
          </w:p>
          <w:p w14:paraId="436946BE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2、基准价得分10分，每高于或低于评审基准价的1%扣0.1分，计算中不足1%部分按1%计算。</w:t>
            </w:r>
            <w:bookmarkEnd w:id="0"/>
          </w:p>
        </w:tc>
        <w:tc>
          <w:tcPr>
            <w:tcW w:w="795" w:type="dxa"/>
            <w:vAlign w:val="center"/>
          </w:tcPr>
          <w:p w14:paraId="38CBCFD9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10</w:t>
            </w:r>
          </w:p>
        </w:tc>
      </w:tr>
      <w:tr w14:paraId="3EBFDC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820" w:type="dxa"/>
            <w:vAlign w:val="center"/>
          </w:tcPr>
          <w:p w14:paraId="3817DD87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1395" w:type="dxa"/>
            <w:vAlign w:val="center"/>
          </w:tcPr>
          <w:p w14:paraId="069A508C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业绩</w:t>
            </w:r>
          </w:p>
        </w:tc>
        <w:tc>
          <w:tcPr>
            <w:tcW w:w="5745" w:type="dxa"/>
            <w:vAlign w:val="center"/>
          </w:tcPr>
          <w:p w14:paraId="6910CFCB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供应商提供近五年内的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突发环境事件隐患排查、突发环境事件应急演练、突发环境事件应急预案编制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相关咨询项目业绩，每提供1个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业绩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得5分（提供合同</w:t>
            </w:r>
            <w:bookmarkStart w:id="5" w:name="_GoBack"/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复印件加盖</w:t>
            </w:r>
            <w:bookmarkEnd w:id="5"/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公章），最高得10分。</w:t>
            </w:r>
          </w:p>
        </w:tc>
        <w:tc>
          <w:tcPr>
            <w:tcW w:w="795" w:type="dxa"/>
            <w:vAlign w:val="center"/>
          </w:tcPr>
          <w:p w14:paraId="45007CC8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10</w:t>
            </w:r>
          </w:p>
        </w:tc>
      </w:tr>
      <w:tr w14:paraId="28D971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820" w:type="dxa"/>
            <w:vAlign w:val="center"/>
          </w:tcPr>
          <w:p w14:paraId="618B2286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1395" w:type="dxa"/>
            <w:vAlign w:val="center"/>
          </w:tcPr>
          <w:p w14:paraId="31B851E3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服务方案</w:t>
            </w:r>
          </w:p>
        </w:tc>
        <w:tc>
          <w:tcPr>
            <w:tcW w:w="5745" w:type="dxa"/>
            <w:vAlign w:val="center"/>
          </w:tcPr>
          <w:p w14:paraId="072A37D4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提供项目实施方案：</w:t>
            </w:r>
          </w:p>
          <w:p w14:paraId="79AC62A1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1）供应商紧密结合本项目实际需求情况，熟悉程度较高，工作思路与技术路线明确合理，思路清晰，非常有针对性，可实行性强的得45分；</w:t>
            </w:r>
          </w:p>
          <w:p w14:paraId="6550B78B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2）对项目基本情况有基本认识，工作思路与技术路线基本合理，思路基本情况，具有可实行性的得30分；</w:t>
            </w:r>
          </w:p>
          <w:p w14:paraId="649E2F7A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3）对项目基本情况不熟悉，可操作性差，离项目要求存在一定差距的得15分。</w:t>
            </w:r>
          </w:p>
          <w:p w14:paraId="23904F50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4）</w:t>
            </w:r>
            <w:bookmarkStart w:id="1" w:name="OLE_LINK1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未提供相关内容</w:t>
            </w:r>
            <w:bookmarkEnd w:id="1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不得分。</w:t>
            </w:r>
          </w:p>
          <w:p w14:paraId="723F6A6E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提供</w:t>
            </w:r>
            <w:bookmarkStart w:id="2" w:name="OLE_LINK3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项目质控措施</w:t>
            </w:r>
            <w:bookmarkEnd w:id="2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：</w:t>
            </w:r>
          </w:p>
          <w:p w14:paraId="05E2EAE9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1）质控措施合理，针对性强的得10分；</w:t>
            </w:r>
          </w:p>
          <w:p w14:paraId="6D5AA450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2）质控措施较合理，针对性较强的得7分；</w:t>
            </w:r>
          </w:p>
          <w:p w14:paraId="495E8FB1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3）质控措施基本合理，针对性一般的得4分；</w:t>
            </w:r>
          </w:p>
          <w:p w14:paraId="4BBB523E">
            <w:pPr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4）未提供相关内容不得分。</w:t>
            </w:r>
          </w:p>
        </w:tc>
        <w:tc>
          <w:tcPr>
            <w:tcW w:w="795" w:type="dxa"/>
            <w:vAlign w:val="center"/>
          </w:tcPr>
          <w:p w14:paraId="6C4EDF4D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</w:tr>
      <w:tr w14:paraId="36DAD7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820" w:type="dxa"/>
            <w:vMerge w:val="restart"/>
            <w:vAlign w:val="center"/>
          </w:tcPr>
          <w:p w14:paraId="38E238F2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1395" w:type="dxa"/>
            <w:vMerge w:val="restart"/>
            <w:vAlign w:val="center"/>
          </w:tcPr>
          <w:p w14:paraId="59AF7288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项目组</w:t>
            </w:r>
          </w:p>
        </w:tc>
        <w:tc>
          <w:tcPr>
            <w:tcW w:w="5745" w:type="dxa"/>
            <w:vAlign w:val="center"/>
          </w:tcPr>
          <w:p w14:paraId="3AC9A459">
            <w:pPr>
              <w:tabs>
                <w:tab w:val="left" w:pos="312"/>
              </w:tabs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bookmarkStart w:id="3" w:name="OLE_LINK6"/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项目负责人具有环境保护专业高级及以上技术职称的得10分。</w:t>
            </w:r>
            <w:bookmarkStart w:id="4" w:name="OLE_LINK5"/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具有环境保护专业中级技术职称的得5分。</w:t>
            </w:r>
            <w:bookmarkEnd w:id="4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同时具有注册环评工程师证书的得5分。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（提供人员近六个月内任意一个月社保缴纳证明；若属退休人员，须提供返聘协议）。</w:t>
            </w:r>
            <w:bookmarkEnd w:id="3"/>
          </w:p>
        </w:tc>
        <w:tc>
          <w:tcPr>
            <w:tcW w:w="795" w:type="dxa"/>
            <w:vAlign w:val="center"/>
          </w:tcPr>
          <w:p w14:paraId="64B2B51C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</w:tr>
      <w:tr w14:paraId="183D11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820" w:type="dxa"/>
            <w:vMerge w:val="continue"/>
            <w:vAlign w:val="center"/>
          </w:tcPr>
          <w:p w14:paraId="048FEB67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95" w:type="dxa"/>
            <w:vMerge w:val="continue"/>
            <w:vAlign w:val="center"/>
          </w:tcPr>
          <w:p w14:paraId="204677B5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5745" w:type="dxa"/>
            <w:vAlign w:val="center"/>
          </w:tcPr>
          <w:p w14:paraId="4A6B1174">
            <w:pPr>
              <w:tabs>
                <w:tab w:val="left" w:pos="312"/>
              </w:tabs>
              <w:snapToGrid w:val="0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项目组成员（不包含项目负责人）具有环境保护专业中级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及以上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技术职称的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每有1个得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分。（提供人员近六个月内任意一个月社保缴纳证明；若属退休人员，须提供返聘协议）。</w:t>
            </w:r>
          </w:p>
        </w:tc>
        <w:tc>
          <w:tcPr>
            <w:tcW w:w="795" w:type="dxa"/>
            <w:vAlign w:val="center"/>
          </w:tcPr>
          <w:p w14:paraId="0889598C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0</w:t>
            </w:r>
          </w:p>
        </w:tc>
      </w:tr>
      <w:tr w14:paraId="3132B2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7960" w:type="dxa"/>
            <w:gridSpan w:val="3"/>
            <w:vAlign w:val="center"/>
          </w:tcPr>
          <w:p w14:paraId="79D51378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总计</w:t>
            </w:r>
          </w:p>
        </w:tc>
        <w:tc>
          <w:tcPr>
            <w:tcW w:w="795" w:type="dxa"/>
            <w:vAlign w:val="center"/>
          </w:tcPr>
          <w:p w14:paraId="7E58D6BB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100</w:t>
            </w:r>
          </w:p>
        </w:tc>
      </w:tr>
      <w:tr w14:paraId="335D23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820" w:type="dxa"/>
            <w:vAlign w:val="center"/>
          </w:tcPr>
          <w:p w14:paraId="01006278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备注</w:t>
            </w:r>
          </w:p>
        </w:tc>
        <w:tc>
          <w:tcPr>
            <w:tcW w:w="7935" w:type="dxa"/>
            <w:gridSpan w:val="3"/>
            <w:vAlign w:val="center"/>
          </w:tcPr>
          <w:p w14:paraId="06CE4C98">
            <w:pPr>
              <w:snapToGrid w:val="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本项目只接受一轮报价</w:t>
            </w:r>
          </w:p>
        </w:tc>
      </w:tr>
    </w:tbl>
    <w:p w14:paraId="05A2D914">
      <w:pPr>
        <w:rPr>
          <w:rFonts w:ascii="Times New Roman" w:hAnsi="Times New Roman" w:eastAsia="方正仿宋_GBK" w:cs="Times New Roman"/>
          <w:sz w:val="36"/>
          <w:szCs w:val="36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4C"/>
    <w:rsid w:val="0004247C"/>
    <w:rsid w:val="000B0002"/>
    <w:rsid w:val="000B2D16"/>
    <w:rsid w:val="00105993"/>
    <w:rsid w:val="00143C32"/>
    <w:rsid w:val="002168C0"/>
    <w:rsid w:val="002222AC"/>
    <w:rsid w:val="0022344A"/>
    <w:rsid w:val="002935F7"/>
    <w:rsid w:val="002A260D"/>
    <w:rsid w:val="002C7759"/>
    <w:rsid w:val="00306A3F"/>
    <w:rsid w:val="00342576"/>
    <w:rsid w:val="003944E8"/>
    <w:rsid w:val="003C6058"/>
    <w:rsid w:val="003E0CDD"/>
    <w:rsid w:val="00420BA6"/>
    <w:rsid w:val="004304E1"/>
    <w:rsid w:val="00440301"/>
    <w:rsid w:val="0047078A"/>
    <w:rsid w:val="00472665"/>
    <w:rsid w:val="00477D36"/>
    <w:rsid w:val="004D4795"/>
    <w:rsid w:val="00515C15"/>
    <w:rsid w:val="00580EA3"/>
    <w:rsid w:val="00612758"/>
    <w:rsid w:val="00635327"/>
    <w:rsid w:val="0065164B"/>
    <w:rsid w:val="00662B95"/>
    <w:rsid w:val="00667E56"/>
    <w:rsid w:val="00670C0A"/>
    <w:rsid w:val="00702FC2"/>
    <w:rsid w:val="00731F30"/>
    <w:rsid w:val="00747894"/>
    <w:rsid w:val="007507BE"/>
    <w:rsid w:val="00754168"/>
    <w:rsid w:val="0076068D"/>
    <w:rsid w:val="00787D71"/>
    <w:rsid w:val="007C6E8A"/>
    <w:rsid w:val="007D0628"/>
    <w:rsid w:val="007F0B91"/>
    <w:rsid w:val="007F54C7"/>
    <w:rsid w:val="008004ED"/>
    <w:rsid w:val="008844AA"/>
    <w:rsid w:val="008F3EA2"/>
    <w:rsid w:val="00913699"/>
    <w:rsid w:val="00991178"/>
    <w:rsid w:val="009B0E7A"/>
    <w:rsid w:val="00A15BC3"/>
    <w:rsid w:val="00A309F6"/>
    <w:rsid w:val="00A613C6"/>
    <w:rsid w:val="00AD29B1"/>
    <w:rsid w:val="00AD35ED"/>
    <w:rsid w:val="00AD56C3"/>
    <w:rsid w:val="00B37B8A"/>
    <w:rsid w:val="00B57D74"/>
    <w:rsid w:val="00B70D87"/>
    <w:rsid w:val="00B7580E"/>
    <w:rsid w:val="00B82B79"/>
    <w:rsid w:val="00BD722B"/>
    <w:rsid w:val="00BF2C30"/>
    <w:rsid w:val="00C03C5A"/>
    <w:rsid w:val="00C25813"/>
    <w:rsid w:val="00C536A8"/>
    <w:rsid w:val="00C657FC"/>
    <w:rsid w:val="00CC66D5"/>
    <w:rsid w:val="00D8244C"/>
    <w:rsid w:val="00E02355"/>
    <w:rsid w:val="00E459F6"/>
    <w:rsid w:val="00E91A85"/>
    <w:rsid w:val="00E95FAF"/>
    <w:rsid w:val="00ED14EF"/>
    <w:rsid w:val="00F226C1"/>
    <w:rsid w:val="00F342B4"/>
    <w:rsid w:val="00F40A51"/>
    <w:rsid w:val="00F76418"/>
    <w:rsid w:val="00F774E2"/>
    <w:rsid w:val="00FA6625"/>
    <w:rsid w:val="00FB4ED4"/>
    <w:rsid w:val="00FD5E7D"/>
    <w:rsid w:val="022C217E"/>
    <w:rsid w:val="02F4348B"/>
    <w:rsid w:val="180E3F6A"/>
    <w:rsid w:val="1E575429"/>
    <w:rsid w:val="209B6D55"/>
    <w:rsid w:val="2B110340"/>
    <w:rsid w:val="3EAA79C7"/>
    <w:rsid w:val="58884CB7"/>
    <w:rsid w:val="63072A97"/>
    <w:rsid w:val="6A6248C6"/>
    <w:rsid w:val="6B56342F"/>
    <w:rsid w:val="6BC404DB"/>
    <w:rsid w:val="6D3E1ADE"/>
    <w:rsid w:val="726E11A1"/>
    <w:rsid w:val="77952D6C"/>
    <w:rsid w:val="7BDB6EDD"/>
    <w:rsid w:val="7C766C28"/>
    <w:rsid w:val="7ED20C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37b31d74-4b12-4a51-b142-c295b94018a8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781E7487</paraID>
      <start>0</start>
      <end>2</end>
      <status>ignored</status>
      <modifiedWord/>
      <trackRevisions>false</trackRevisions>
    </reviewItem>
    <reviewItem>
      <errorID>4a5ea7bd-68fd-4d52-aa26-6a4c19123950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436946BE</paraID>
      <start>0</start>
      <end>2</end>
      <status>ignored</status>
      <modifiedWord/>
      <trackRevisions>false</trackRevisions>
    </reviewItem>
    <reviewItem>
      <errorID>65d96999-a2fe-49f8-9602-b8b90c4dbed6</errorID>
      <errorWord>复印件加盖</errorWord>
      <group>L1_Word</group>
      <groupName>字词问题</groupName>
      <ability>L2_Typo</ability>
      <abilityName>字词错误</abilityName>
      <candidateList>
        <item>复印件并加盖</item>
      </candidateList>
      <explain/>
      <paraID>6910CFCB</paraID>
      <start>68</start>
      <end>73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d01c36-c44c-459f-bd72-974636a41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689</Words>
  <Characters>708</Characters>
  <Lines>5</Lines>
  <Paragraphs>1</Paragraphs>
  <TotalTime>77</TotalTime>
  <ScaleCrop>false</ScaleCrop>
  <LinksUpToDate>false</LinksUpToDate>
  <CharactersWithSpaces>708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2025-04-30T07:14:00Z</dcterms:created>
  <dc:creator>shaol</dc:creator>
  <cp:lastModifiedBy>孤叶凉粉</cp:lastModifiedBy>
  <cp:lastPrinted>2026-04-17T07:03:00Z</cp:lastPrinted>
  <dcterms:modified xsi:type="dcterms:W3CDTF">2026-08-31T06:24:48Z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eyJoZGlkIjoiOGI4ODdlMmYzZDQzNDViYjc5YzJkM2VmMjU0ODUwNTQiLCJ1c2VySWQiOiIyNzcyMjQxMzgifQ==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D9184C9D61C94CA08C31F97E131C917B_13</vt:lpwstr>
  </property>
</Properties>
</file>