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61A1">
      <w:pPr>
        <w:wordWrap w:val="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7EBD44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2026年度六合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生态环境局执法能力建设</w:t>
      </w:r>
    </w:p>
    <w:p w14:paraId="2944A7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采购需求</w:t>
      </w:r>
    </w:p>
    <w:tbl>
      <w:tblPr>
        <w:tblStyle w:val="7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236"/>
      </w:tblGrid>
      <w:tr w14:paraId="5967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4632C601">
            <w:pPr>
              <w:wordWrap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7236" w:type="dxa"/>
            <w:vAlign w:val="center"/>
          </w:tcPr>
          <w:p w14:paraId="25824C1B">
            <w:pPr>
              <w:wordWrap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</w:rPr>
              <w:t>2026年度六合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生态环境局执法能力建设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</w:rPr>
              <w:t>项目</w:t>
            </w:r>
          </w:p>
        </w:tc>
      </w:tr>
      <w:tr w14:paraId="1D9C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3687D0E2">
            <w:pPr>
              <w:wordWrap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sz w:val="32"/>
                <w:szCs w:val="32"/>
              </w:rPr>
              <w:t>项目</w:t>
            </w:r>
            <w:r>
              <w:rPr>
                <w:rFonts w:hint="eastAsia" w:ascii="Times New Roman" w:hAnsi="方正仿宋_GBK" w:eastAsia="方正仿宋_GBK" w:cs="Times New Roman"/>
                <w:sz w:val="32"/>
                <w:szCs w:val="32"/>
              </w:rPr>
              <w:t>限额</w:t>
            </w:r>
          </w:p>
        </w:tc>
        <w:tc>
          <w:tcPr>
            <w:tcW w:w="7236" w:type="dxa"/>
            <w:vAlign w:val="center"/>
          </w:tcPr>
          <w:p w14:paraId="11431793">
            <w:pPr>
              <w:wordWrap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方正仿宋_GBK" w:eastAsia="方正仿宋_GBK" w:cs="Times New Roman"/>
                <w:sz w:val="28"/>
                <w:szCs w:val="28"/>
              </w:rPr>
              <w:t>万元</w:t>
            </w:r>
          </w:p>
        </w:tc>
      </w:tr>
      <w:tr w14:paraId="303A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06DF2869">
            <w:pPr>
              <w:wordWrap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sz w:val="32"/>
                <w:szCs w:val="32"/>
              </w:rPr>
              <w:t>服务期限</w:t>
            </w:r>
          </w:p>
        </w:tc>
        <w:tc>
          <w:tcPr>
            <w:tcW w:w="7236" w:type="dxa"/>
            <w:vAlign w:val="center"/>
          </w:tcPr>
          <w:p w14:paraId="290CA55B">
            <w:pPr>
              <w:wordWrap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 w:cs="Times New Roman"/>
                <w:sz w:val="28"/>
                <w:szCs w:val="28"/>
              </w:rPr>
              <w:t>2026年12月</w:t>
            </w:r>
          </w:p>
        </w:tc>
      </w:tr>
      <w:tr w14:paraId="0AC1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1794" w:type="dxa"/>
            <w:vAlign w:val="center"/>
          </w:tcPr>
          <w:p w14:paraId="794935FE">
            <w:pPr>
              <w:wordWrap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sz w:val="32"/>
                <w:szCs w:val="32"/>
              </w:rPr>
              <w:t>采购需求</w:t>
            </w:r>
          </w:p>
        </w:tc>
        <w:tc>
          <w:tcPr>
            <w:tcW w:w="7236" w:type="dxa"/>
          </w:tcPr>
          <w:p w14:paraId="53FCC5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采购需求须包含（但不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限于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）以下内容：</w:t>
            </w:r>
          </w:p>
          <w:p w14:paraId="22816F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《江苏省生态环境执法标识式样和制作指南》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《南京生态环境保护综合行政执法机构规范化建设试点工作实施方案》要求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，执法局对办公环境进行规范化建设。</w:t>
            </w:r>
            <w:bookmarkStart w:id="0" w:name="_GoBack"/>
            <w:bookmarkEnd w:id="0"/>
          </w:p>
          <w:p w14:paraId="2220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采购内容及技术要求</w:t>
            </w:r>
          </w:p>
          <w:p w14:paraId="2315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1、规章制度建设：制度墙、公示墙、风采墙；姓名牌、门牌；执法标志标签等。</w:t>
            </w:r>
          </w:p>
          <w:p w14:paraId="7495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2、办案场所建设：仪器室、询问室监控系统；谈话桌椅等。</w:t>
            </w:r>
          </w:p>
          <w:p w14:paraId="3D54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附件3备注相关明细</w:t>
            </w:r>
          </w:p>
          <w:p w14:paraId="1926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二、交付与验收</w:t>
            </w:r>
          </w:p>
          <w:p w14:paraId="29CBF4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1.供应商需在合同签订后10个工作日内完成现场测量并出具设计方案，经采购人确认后方可制作安装。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2.所有产品应于2026年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月30日前完成交付、安装、调试。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3.验收标准：符合《江苏省生态环境执法标识式样和制作指南》要求，安装牢固、内容准确、功能正常。</w:t>
            </w:r>
          </w:p>
          <w:p w14:paraId="325283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49" w:leftChars="214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、售后服务</w:t>
            </w:r>
          </w:p>
          <w:p w14:paraId="65DBC2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提供至少1年免费保修，质保期内非人为损坏免费维修或更换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  <w:p w14:paraId="656F09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对展示类内容（如公示墙人员信息）提供2次免费内容更新服务。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、项目进度要求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2026年6月底前完成设计确认，2026年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月底前完成制作安装，2026年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月底前完成验收。</w:t>
            </w:r>
          </w:p>
        </w:tc>
      </w:tr>
      <w:tr w14:paraId="45C8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94" w:type="dxa"/>
            <w:vAlign w:val="center"/>
          </w:tcPr>
          <w:p w14:paraId="1CD1D4F5"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中标原则</w:t>
            </w:r>
          </w:p>
        </w:tc>
        <w:tc>
          <w:tcPr>
            <w:tcW w:w="7236" w:type="dxa"/>
            <w:vAlign w:val="center"/>
          </w:tcPr>
          <w:p w14:paraId="6FA752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最低价中标（在满足采购需求且质量、服务相等的前提下，报价最低者中标）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 w14:paraId="5B99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794" w:type="dxa"/>
            <w:vAlign w:val="center"/>
          </w:tcPr>
          <w:p w14:paraId="77E10711"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  注</w:t>
            </w:r>
          </w:p>
        </w:tc>
        <w:tc>
          <w:tcPr>
            <w:tcW w:w="7236" w:type="dxa"/>
            <w:vAlign w:val="center"/>
          </w:tcPr>
          <w:p w14:paraId="77880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本项目采用内控采购方式，由采购人采购领导小组组织实施。</w:t>
            </w:r>
          </w:p>
          <w:p w14:paraId="460F7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2. 报价须包含设计、制作、运输、安装、税费、售后等所有费用。</w:t>
            </w:r>
          </w:p>
          <w:p w14:paraId="6ECB1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3. 供应商可现场踏勘，具体尺寸以实际测量为准。</w:t>
            </w:r>
          </w:p>
        </w:tc>
      </w:tr>
    </w:tbl>
    <w:p w14:paraId="67DE2C0C">
      <w:pPr>
        <w:pStyle w:val="2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1803" w:right="1800" w:bottom="1803" w:left="1800" w:header="851" w:footer="992" w:gutter="0"/>
          <w:cols w:space="425" w:num="1"/>
          <w:docGrid w:type="lines" w:linePitch="312" w:charSpace="0"/>
        </w:sectPr>
      </w:pPr>
    </w:p>
    <w:p w14:paraId="1D9DCF7D">
      <w:pPr>
        <w:pStyle w:val="2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 w14:paraId="58BCE423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采购内容及技术要求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明细</w:t>
      </w:r>
    </w:p>
    <w:tbl>
      <w:tblPr>
        <w:tblStyle w:val="6"/>
        <w:tblW w:w="83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586"/>
        <w:gridCol w:w="3166"/>
        <w:gridCol w:w="1117"/>
        <w:gridCol w:w="558"/>
      </w:tblGrid>
      <w:tr w14:paraId="6C28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材质、工艺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面积                   （米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</w:tr>
      <w:tr w14:paraId="0552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党建版块设计制作安装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10.56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4506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活动风采版块设计制作安装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7.36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36E5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活动风采卡槽、习语雕刻字制作安装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D16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1.26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</w:tr>
      <w:tr w14:paraId="534B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廉政文化版块设计制作安装及墙面底部装饰版块设计制作安装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5.92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5E6A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生态环境执法版块设计制作安装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4.65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63A7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我为群众办实事版块设计制作安装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2.92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1AA4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治污版块设计制作安装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0.3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6D06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践行绿色发展理念  推进生态文明建设     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1.74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365A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39C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EB32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1.44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40F5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执法如山 公正似水 和谐之舟 扬帆远航   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7.68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6C80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严格生态执法  筑牢生态屏障                                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3.91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30D4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公示栏和人员公示栏版块设计制作安装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6.84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35C6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公示栏磁性白板版块设计制作安装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磁性白板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1.6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块</w:t>
            </w:r>
          </w:p>
        </w:tc>
      </w:tr>
      <w:tr w14:paraId="09C3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人员公示栏卡槽制作安装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亚克力板雕刻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063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</w:tr>
      <w:tr w14:paraId="60BF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强化生态环境执法版块设计制作安装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2.37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6307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装饰线条版块设计制作安装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6619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行政执法制度版块设计制作安装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</w:tr>
      <w:tr w14:paraId="13E7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党建室制度版块设计制作安装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1.08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块</w:t>
            </w:r>
          </w:p>
        </w:tc>
      </w:tr>
      <w:tr w14:paraId="7769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仪器室制度版块设计制作安装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亚克力板、PVC板、UV打印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0.54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块</w:t>
            </w:r>
          </w:p>
        </w:tc>
      </w:tr>
      <w:tr w14:paraId="5856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电梯口平面分布图版块设计制作安装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写真覆膜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0.39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</w:tr>
      <w:tr w14:paraId="3F16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板子拆除且墙面出新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铲墙、批腻子、刷乳胶漆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181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</w:tr>
      <w:tr w14:paraId="0784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车体标识车贴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车贴覆膜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8CB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</w:tr>
      <w:tr w14:paraId="2E85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会议桌（含12把椅子）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60E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CF9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</w:tr>
      <w:tr w14:paraId="2E82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  <w:t>高清网络半球或枪机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1F4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  <w:t>不低于400万像素，支持红外夜视，数量2台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2B2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</w:tr>
      <w:tr w14:paraId="6EC2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E7C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硬盘录像机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NVR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30A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支持H.265编码，录像保存时间不少于4个月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A41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</w:tr>
      <w:tr w14:paraId="6B60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监控控制系统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可以控制查看显示监控录像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EE18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</w:tr>
    </w:tbl>
    <w:p w14:paraId="52602710">
      <w:pPr>
        <w:pStyle w:val="2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C81DFF3">
      <w:pPr>
        <w:pStyle w:val="2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1803" w:right="1800" w:bottom="1803" w:left="1800" w:header="851" w:footer="992" w:gutter="0"/>
          <w:cols w:space="425" w:num="1"/>
          <w:docGrid w:type="lines" w:linePitch="312" w:charSpace="0"/>
        </w:sectPr>
      </w:pPr>
    </w:p>
    <w:p w14:paraId="79315227">
      <w:pPr>
        <w:pStyle w:val="2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4ED0D4B9">
      <w:pPr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响应文件编制要求</w:t>
      </w:r>
    </w:p>
    <w:p w14:paraId="26E4B8A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一、响应文件的组成</w:t>
      </w:r>
    </w:p>
    <w:p w14:paraId="732D1929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供应商须按照以下要求编制响应文件，分为资格证明文件、商务技术文件、报价文件三部分。</w:t>
      </w:r>
    </w:p>
    <w:p w14:paraId="78083962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（一）资格证明文件（复印件加盖公章）</w:t>
      </w:r>
    </w:p>
    <w:p w14:paraId="481AF69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营业执照副本或事业单位法人证书（经营范围须包含广告制作、装饰工程或弱电工程等相关内容）；</w:t>
      </w:r>
    </w:p>
    <w:p w14:paraId="7673D80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法定代表人授权委托书（原件）及授权代表身份证复印件；</w:t>
      </w:r>
    </w:p>
    <w:p w14:paraId="4A9D55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参加本次采购活动前三年内，在经营活动中没有重大违法记录的书面声明；</w:t>
      </w:r>
    </w:p>
    <w:p w14:paraId="4DD46DB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具备履行合同所必需的设备和专业技术能力的承诺函。</w:t>
      </w:r>
    </w:p>
    <w:p w14:paraId="683F0A64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Style w:val="9"/>
          <w:rFonts w:hint="default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（二）商务技术文件</w:t>
      </w:r>
    </w:p>
    <w:p w14:paraId="73FD623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9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设计方案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根据采购需求，提供制度墙、公示墙、风采墙的效果图或设计思路（不少于3张效果图），并说明材质、工艺、尺寸等具体参数；</w:t>
      </w:r>
    </w:p>
    <w:p w14:paraId="379B52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2.监控系统方案：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提供监控设备的品牌、型号、技术参数清单，并说明与现有监控平台的对接方式；</w:t>
      </w:r>
    </w:p>
    <w:p w14:paraId="0FFB89C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3.项目实施方案：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包括人员配置、制作安装计划、进度安排、质量保障措施等；</w:t>
      </w:r>
    </w:p>
    <w:p w14:paraId="6EAD92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4.售后服务承诺：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明确保修期、响应时间、内容更新服务等（优于采购需求的需单独列出）；</w:t>
      </w:r>
    </w:p>
    <w:p w14:paraId="1AB86C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5.类似项目业绩：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提供近三年内承担过的机关单位文化墙或监控系统建设合同（如有，提供复印件）。</w:t>
      </w:r>
    </w:p>
    <w:p w14:paraId="267E673D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Style w:val="9"/>
          <w:rFonts w:hint="default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（三）报价文件</w:t>
      </w:r>
    </w:p>
    <w:p w14:paraId="0899592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9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报价一览表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（格式自拟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）：须列明总报价及分项报价（分项应至少包括：规章制度建设小计、办案场所建设小计）。</w:t>
      </w:r>
    </w:p>
    <w:p w14:paraId="6EB90FA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报价须包含设计、制作、运输、安装、调试、税费、售后等所有费用，不得额外收取。</w:t>
      </w:r>
    </w:p>
    <w:p w14:paraId="4322E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Style w:val="9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二、文件密封规范</w:t>
      </w:r>
    </w:p>
    <w:p w14:paraId="3AE0D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1.响应文件须密封于标准文件袋内，密封袋开口处须使用整张A4纸张密封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DCA97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资格证明文件、商务技术文件、报价文件应分开装订并分别密封，封面上注明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“资格证明文件”“商务技术文件”“报价文件”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、项目名称、供应商名称、日期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580E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密封处应加盖骑缝公章，封面须清晰标注：供应商全称、详细地址、联系人、联系电话、项目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及响应日期。</w:t>
      </w:r>
    </w:p>
    <w:p w14:paraId="7E671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Style w:val="9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三、响应文件提交要求</w:t>
      </w:r>
    </w:p>
    <w:p w14:paraId="42983EA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提交截止时间：以采购人通知时间为准。</w:t>
      </w:r>
    </w:p>
    <w:p w14:paraId="2313E70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提交地点：南京市六合生态环境综合行政执法局（具体地址另行通知）。</w:t>
      </w:r>
    </w:p>
    <w:p w14:paraId="6ABE2B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逾期送达或未按要求密封的响应文件，采购人有权拒收。</w:t>
      </w:r>
    </w:p>
    <w:p w14:paraId="1C0B220B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Style w:val="9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四、其他要求</w:t>
      </w:r>
    </w:p>
    <w:p w14:paraId="0BAEA57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供应商可自行踏勘现场，踏勘费用自理。</w:t>
      </w:r>
    </w:p>
    <w:p w14:paraId="32F6A6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成交供应商在签订合同前须提供主要材料样品（如亚克力板、门牌样品、摄像头样品）供采购人确认。</w:t>
      </w:r>
    </w:p>
    <w:p w14:paraId="1F4352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08ED81-B4FA-4CA5-873E-43AD4CE1F1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6B6C96-99EB-47B5-829E-C486040E53A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79F03FE-C7DE-4A2F-9AE5-3FCE2239776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5A72DF7-CBC5-470C-9E88-B4930B00324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BBB8214-7ACF-40E1-A21D-4F5432D17D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5C77"/>
    <w:rsid w:val="1E567B4A"/>
    <w:rsid w:val="27735849"/>
    <w:rsid w:val="2A04596B"/>
    <w:rsid w:val="2C626979"/>
    <w:rsid w:val="32CC7242"/>
    <w:rsid w:val="4D40640B"/>
    <w:rsid w:val="50330791"/>
    <w:rsid w:val="531719BC"/>
    <w:rsid w:val="57F4510A"/>
    <w:rsid w:val="5F643C5E"/>
    <w:rsid w:val="63706578"/>
    <w:rsid w:val="68356714"/>
    <w:rsid w:val="74422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/>
      <w:kern w:val="0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font41"/>
    <w:basedOn w:val="8"/>
    <w:qFormat/>
    <w:uiPriority w:val="0"/>
    <w:rPr>
      <w:rFonts w:hint="eastAsia" w:ascii="方正黑体_GBK" w:hAnsi="方正黑体_GBK" w:eastAsia="方正黑体_GBK" w:cs="方正黑体_GBK"/>
      <w:color w:val="FF0000"/>
      <w:sz w:val="24"/>
      <w:szCs w:val="24"/>
      <w:u w:val="none"/>
    </w:rPr>
  </w:style>
  <w:style w:type="character" w:customStyle="1" w:styleId="13">
    <w:name w:val="font71"/>
    <w:basedOn w:val="8"/>
    <w:qFormat/>
    <w:uiPriority w:val="0"/>
    <w:rPr>
      <w:rFonts w:hint="eastAsia" w:ascii="方正黑体_GBK" w:hAnsi="方正黑体_GBK" w:eastAsia="方正黑体_GBK" w:cs="方正黑体_GBK"/>
      <w:color w:val="FF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4dfef285-b042-4558-8871-7eaeaadc638a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22816F6F</paraID>
      <start>52</start>
      <end>53</end>
      <status>unmodified</status>
      <modifiedWord/>
      <trackRevisions>false</trackRevisions>
    </reviewItem>
    <reviewItem>
      <errorID>12a96a4e-20c1-4128-b983-4b2f78db55c8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2315E96C</paraID>
      <start>0</start>
      <end>2</end>
      <status>unmodified</status>
      <modifiedWord/>
      <trackRevisions>false</trackRevisions>
    </reviewItem>
    <reviewItem>
      <errorID>8024a0d8-f50d-4c1c-8d7e-916ad12a2d27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74951CA0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a39832-e2f0-4f23-87eb-2a76f411a0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2338</Words>
  <Characters>2557</Characters>
  <Paragraphs>246</Paragraphs>
  <TotalTime>15</TotalTime>
  <ScaleCrop>false</ScaleCrop>
  <LinksUpToDate>false</LinksUpToDate>
  <CharactersWithSpaces>2690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2024-01-04T02:40:00Z</dcterms:created>
  <dc:creator>九寨清流</dc:creator>
  <cp:lastModifiedBy>孤叶凉粉</cp:lastModifiedBy>
  <cp:lastPrinted>2026-04-14T02:19:00Z</cp:lastPrinted>
  <dcterms:modified xsi:type="dcterms:W3CDTF">2026-05-09T02:17:56Z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343357096a6e447583ff6b89021fe1a3_23</vt:lpwstr>
  </property>
  <property fmtid="{D5CDD505-2E9C-101B-9397-08002B2CF9AE}" pid="4" name="KSOTemplateDocerSaveRecord">
    <vt:lpwstr>eyJoZGlkIjoiOGI4ODdlMmYzZDQzNDViYjc5YzJkM2VmMjU0ODUwNTQiLCJ1c2VySWQiOiIyNzcyMjQxMzgifQ==</vt:lpwstr>
  </property>
</Properties>
</file>