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FA5E8D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60" w:lineRule="atLeast"/>
        <w:ind w:right="0"/>
        <w:jc w:val="center"/>
        <w:textAlignment w:val="auto"/>
        <w:rPr>
          <w:rFonts w:hint="default" w:ascii="Segoe UI" w:hAnsi="Segoe UI" w:eastAsia="宋体" w:cs="Segoe UI"/>
          <w:i w:val="0"/>
          <w:iCs w:val="0"/>
          <w:caps w:val="0"/>
          <w:color w:val="0F1115"/>
          <w:spacing w:val="0"/>
          <w:lang w:val="en-US" w:eastAsia="zh-CN"/>
        </w:rPr>
      </w:pPr>
      <w:r>
        <w:rPr>
          <w:rStyle w:val="8"/>
          <w:rFonts w:hint="default" w:ascii="Segoe UI" w:hAnsi="Segoe UI" w:eastAsia="Segoe UI" w:cs="Segoe UI"/>
          <w:b/>
          <w:i w:val="0"/>
          <w:iCs w:val="0"/>
          <w:caps w:val="0"/>
          <w:color w:val="0F1115"/>
          <w:spacing w:val="0"/>
          <w:shd w:val="clear" w:fill="FFFFFF"/>
        </w:rPr>
        <w:t>询价函</w:t>
      </w:r>
      <w:r>
        <w:rPr>
          <w:rStyle w:val="8"/>
          <w:rFonts w:hint="eastAsia" w:ascii="Segoe UI" w:hAnsi="Segoe UI" w:cs="Segoe UI"/>
          <w:b/>
          <w:i w:val="0"/>
          <w:iCs w:val="0"/>
          <w:caps w:val="0"/>
          <w:color w:val="0F1115"/>
          <w:spacing w:val="0"/>
          <w:shd w:val="clear" w:fill="FFFFFF"/>
          <w:lang w:eastAsia="zh-CN"/>
        </w:rPr>
        <w:t>（</w:t>
      </w:r>
      <w:r>
        <w:rPr>
          <w:rStyle w:val="8"/>
          <w:rFonts w:hint="eastAsia" w:ascii="Segoe UI" w:hAnsi="Segoe UI" w:cs="Segoe UI"/>
          <w:b/>
          <w:i w:val="0"/>
          <w:iCs w:val="0"/>
          <w:caps w:val="0"/>
          <w:color w:val="0F1115"/>
          <w:spacing w:val="0"/>
          <w:shd w:val="clear" w:fill="FFFFFF"/>
          <w:lang w:val="en-US" w:eastAsia="zh-CN"/>
        </w:rPr>
        <w:t>二次）</w:t>
      </w:r>
    </w:p>
    <w:p w14:paraId="1C6B9250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Style w:val="8"/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相关单位</w:t>
      </w:r>
      <w:r>
        <w:rPr>
          <w:rStyle w:val="8"/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：</w:t>
      </w:r>
    </w:p>
    <w:p w14:paraId="002F6F51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为落实省厅“交钥匙”工程提出的“规范污染源自动监控现场端管理”的要求，2018年我局统一招标采购了100套污染源在线监控站房门禁系统，目前安装在100家企业内并与污染源在线监控平台联网，为确保该系统的正常使用，需向具备条件和能力的供应商</w:t>
      </w:r>
      <w:r>
        <w:rPr>
          <w:rFonts w:hint="default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直接购买相关服务。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按照政府采购及相关规定，特向贵单位进行询价，请根据本函要求提供报价。</w:t>
      </w:r>
    </w:p>
    <w:p w14:paraId="1F212D73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320" w:firstLineChars="100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Style w:val="8"/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一、项目概况</w:t>
      </w:r>
    </w:p>
    <w:p w14:paraId="180CAC8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Style w:val="8"/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</w:t>
      </w:r>
      <w:r>
        <w:rPr>
          <w:rStyle w:val="8"/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项目名称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：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污染源在线监控门禁系统运维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服务项目</w:t>
      </w:r>
    </w:p>
    <w:p w14:paraId="2435588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Style w:val="8"/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8"/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2.项目预算：10万元</w:t>
      </w:r>
    </w:p>
    <w:p w14:paraId="670CB51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Style w:val="8"/>
          <w:rFonts w:hint="default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Style w:val="8"/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服务时间：</w:t>
      </w:r>
      <w:r>
        <w:rPr>
          <w:rStyle w:val="8"/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2026年4月13日—2027年4月12日（一年）</w:t>
      </w:r>
    </w:p>
    <w:p w14:paraId="76DCA766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8"/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4.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联系人：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卞嘉豪    联系电话：17714403654</w:t>
      </w:r>
    </w:p>
    <w:p w14:paraId="0BE66118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firstLine="640" w:firstLineChars="200"/>
        <w:textAlignment w:val="auto"/>
        <w:rPr>
          <w:rFonts w:hint="default" w:ascii="方正仿宋_GBK" w:hAnsi="方正仿宋_GBK" w:eastAsia="方正仿宋_GBK" w:cs="方正仿宋_GBK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5.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联系地址：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南京市江宁区秦淮路58号5楼</w:t>
      </w:r>
    </w:p>
    <w:p w14:paraId="08E565AB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320" w:firstLineChars="100"/>
        <w:textAlignment w:val="auto"/>
        <w:rPr>
          <w:rStyle w:val="8"/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Style w:val="8"/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二、</w:t>
      </w:r>
      <w:r>
        <w:rPr>
          <w:rStyle w:val="8"/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采购</w:t>
      </w:r>
      <w:r>
        <w:rPr>
          <w:rStyle w:val="8"/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需求</w:t>
      </w:r>
    </w:p>
    <w:p w14:paraId="3465B26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1.企业现场端：对我局统一安装的100套污染源在线监控站房门禁系统进行运行维护，确保系统的正常使用。</w:t>
      </w:r>
    </w:p>
    <w:p w14:paraId="777F4F7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方正仿宋简体" w:hAnsi="方正仿宋简体" w:eastAsia="方正仿宋简体" w:cs="方正仿宋简体"/>
          <w:bCs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具体包括：门禁拆机和移机安装服务，安装点位后现场与平台联网，实现信息交互；出现问题</w:t>
      </w:r>
      <w:r>
        <w:rPr>
          <w:rFonts w:hint="eastAsia" w:ascii="方正仿宋简体" w:hAnsi="方正仿宋简体" w:eastAsia="方正仿宋简体" w:cs="方正仿宋简体"/>
          <w:bCs/>
          <w:kern w:val="0"/>
          <w:sz w:val="32"/>
          <w:szCs w:val="32"/>
        </w:rPr>
        <w:t>24小时响应</w:t>
      </w:r>
      <w:r>
        <w:rPr>
          <w:rFonts w:hint="eastAsia" w:ascii="方正仿宋简体" w:hAnsi="方正仿宋简体" w:eastAsia="方正仿宋简体" w:cs="方正仿宋简体"/>
          <w:bCs/>
          <w:kern w:val="0"/>
          <w:sz w:val="32"/>
          <w:szCs w:val="32"/>
          <w:lang w:eastAsia="zh-CN"/>
        </w:rPr>
        <w:t>，</w:t>
      </w:r>
      <w:r>
        <w:rPr>
          <w:rFonts w:hint="eastAsia" w:ascii="方正仿宋简体" w:hAnsi="方正仿宋简体" w:eastAsia="方正仿宋简体" w:cs="方正仿宋简体"/>
          <w:bCs/>
          <w:kern w:val="0"/>
          <w:sz w:val="32"/>
          <w:szCs w:val="32"/>
          <w:lang w:val="en-US" w:eastAsia="zh-CN"/>
        </w:rPr>
        <w:t>主动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现场维修，</w:t>
      </w:r>
      <w:r>
        <w:rPr>
          <w:rFonts w:hint="eastAsia" w:ascii="方正仿宋简体" w:hAnsi="方正仿宋简体" w:eastAsia="方正仿宋简体" w:cs="方正仿宋简体"/>
          <w:bCs/>
          <w:kern w:val="0"/>
          <w:sz w:val="32"/>
          <w:szCs w:val="32"/>
        </w:rPr>
        <w:t>及时排除故障</w:t>
      </w:r>
      <w:r>
        <w:rPr>
          <w:rFonts w:hint="eastAsia" w:ascii="方正仿宋简体" w:hAnsi="方正仿宋简体" w:eastAsia="方正仿宋简体" w:cs="方正仿宋简体"/>
          <w:bCs/>
          <w:kern w:val="0"/>
          <w:sz w:val="32"/>
          <w:szCs w:val="32"/>
          <w:lang w:eastAsia="zh-CN"/>
        </w:rPr>
        <w:t>；</w:t>
      </w:r>
      <w:r>
        <w:rPr>
          <w:rFonts w:hint="eastAsia" w:ascii="方正仿宋简体" w:hAnsi="方正仿宋简体" w:eastAsia="方正仿宋简体" w:cs="方正仿宋简体"/>
          <w:bCs/>
          <w:kern w:val="0"/>
          <w:sz w:val="32"/>
          <w:szCs w:val="32"/>
        </w:rPr>
        <w:t>1</w:t>
      </w:r>
      <w:r>
        <w:rPr>
          <w:rFonts w:hint="eastAsia" w:ascii="方正仿宋简体" w:hAnsi="方正仿宋简体" w:eastAsia="方正仿宋简体" w:cs="方正仿宋简体"/>
          <w:bCs/>
          <w:kern w:val="0"/>
          <w:sz w:val="32"/>
          <w:szCs w:val="32"/>
          <w:lang w:val="en-US" w:eastAsia="zh-CN"/>
        </w:rPr>
        <w:t>5</w:t>
      </w:r>
      <w:r>
        <w:rPr>
          <w:rFonts w:hint="eastAsia" w:ascii="方正仿宋简体" w:hAnsi="方正仿宋简体" w:eastAsia="方正仿宋简体" w:cs="方正仿宋简体"/>
          <w:bCs/>
          <w:kern w:val="0"/>
          <w:sz w:val="32"/>
          <w:szCs w:val="32"/>
        </w:rPr>
        <w:t>0元以内零配件</w:t>
      </w:r>
      <w:r>
        <w:rPr>
          <w:rFonts w:hint="eastAsia" w:ascii="方正仿宋简体" w:hAnsi="方正仿宋简体" w:eastAsia="方正仿宋简体" w:cs="方正仿宋简体"/>
          <w:bCs/>
          <w:kern w:val="0"/>
          <w:sz w:val="32"/>
          <w:szCs w:val="32"/>
          <w:lang w:val="en-US" w:eastAsia="zh-CN"/>
        </w:rPr>
        <w:t>免费更换并联网，150元以上</w:t>
      </w:r>
      <w:r>
        <w:rPr>
          <w:rFonts w:hint="eastAsia" w:ascii="方正仿宋简体" w:hAnsi="方正仿宋简体" w:eastAsia="方正仿宋简体" w:cs="方正仿宋简体"/>
          <w:bCs/>
          <w:kern w:val="0"/>
          <w:sz w:val="32"/>
          <w:szCs w:val="32"/>
        </w:rPr>
        <w:t>零配件</w:t>
      </w:r>
      <w:r>
        <w:rPr>
          <w:rFonts w:hint="eastAsia" w:ascii="方正仿宋简体" w:hAnsi="方正仿宋简体" w:eastAsia="方正仿宋简体" w:cs="方正仿宋简体"/>
          <w:bCs/>
          <w:kern w:val="0"/>
          <w:sz w:val="32"/>
          <w:szCs w:val="32"/>
          <w:lang w:val="en-US" w:eastAsia="zh-CN"/>
        </w:rPr>
        <w:t>免费安装并联网。</w:t>
      </w:r>
    </w:p>
    <w:p w14:paraId="62C5242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生态环境局端：对部署在中心机房的污染源门禁管理平台进行运行维护及数据备份，对平台网络安全漏洞问题进行修复升级，保障平台与污染源在线监控平台无缝对接；并可根据管理需求对平台功能、性能进行优化，进行日常平台巡查并提供远程服务，确保平台安全稳定可靠正常运行。</w:t>
      </w:r>
    </w:p>
    <w:p w14:paraId="792CBC61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320" w:firstLineChars="100"/>
        <w:textAlignment w:val="auto"/>
        <w:rPr>
          <w:rStyle w:val="8"/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Style w:val="8"/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三、报价要求</w:t>
      </w:r>
    </w:p>
    <w:p w14:paraId="798E53F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报价文件：供应商须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按照附件格式要求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提供报价单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及其他证明具备系统平台服务能力材料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，报价单需加盖公司公章。</w:t>
      </w:r>
    </w:p>
    <w:p w14:paraId="60FC889A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报价内容：报价应为含税人民币报价，请列出分项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单价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及总报价。</w:t>
      </w:r>
    </w:p>
    <w:p w14:paraId="30FD1D74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3.文件提交：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请于报价截止日期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2026年4月8日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前，将盖章后的报价单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及其他材料送至</w:t>
      </w:r>
      <w:r>
        <w:rPr>
          <w:rFonts w:hint="eastAsia" w:ascii="方正仿宋_GBK" w:hAnsi="方正仿宋_GBK" w:eastAsia="方正仿宋_GBK" w:cs="方正仿宋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秦淮路58号天恒大厦506室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</w:t>
      </w:r>
    </w:p>
    <w:p w14:paraId="7F10BB90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320" w:firstLineChars="100"/>
        <w:textAlignment w:val="auto"/>
        <w:rPr>
          <w:rStyle w:val="8"/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Style w:val="8"/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四、供应商资格要求</w:t>
      </w:r>
    </w:p>
    <w:p w14:paraId="7999273E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具有独立承担民事责任的能力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有良好的商业信誉和健全的财务会计制度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具有履行合同所必需的设备和专业技术能力。有依法缴纳税收和社会保障资金的良好记录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参加政府采购活动前三年内，在经营活动中没有重大违法记录。</w:t>
      </w:r>
    </w:p>
    <w:p w14:paraId="5E70D783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感谢贵单位对本项目的大力支持！</w:t>
      </w:r>
    </w:p>
    <w:p w14:paraId="00AD8C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 w14:paraId="0D433E8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附件：1.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无重大违法记录声明</w:t>
      </w:r>
    </w:p>
    <w:p w14:paraId="376F118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2.报价单</w:t>
      </w:r>
    </w:p>
    <w:p w14:paraId="47A1CA7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</w:p>
    <w:p w14:paraId="12197C1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</w:p>
    <w:p w14:paraId="188F77CD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南京市江宁生态环境局</w:t>
      </w:r>
    </w:p>
    <w:p w14:paraId="4C571162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2026年4月2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日</w:t>
      </w:r>
    </w:p>
    <w:p w14:paraId="256A23B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sectPr>
          <w:pgSz w:w="11906" w:h="16838"/>
          <w:pgMar w:top="1440" w:right="1576" w:bottom="1440" w:left="1576" w:header="851" w:footer="992" w:gutter="0"/>
          <w:cols w:space="425" w:num="1"/>
          <w:docGrid w:type="lines" w:linePitch="312" w:charSpace="0"/>
        </w:sectPr>
      </w:pPr>
    </w:p>
    <w:p w14:paraId="3B54EA1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right="0" w:firstLine="640" w:firstLineChars="200"/>
        <w:jc w:val="right"/>
        <w:textAlignment w:val="auto"/>
        <w:rPr>
          <w:rFonts w:hint="eastAsia" w:ascii="方正仿宋_GBK" w:hAnsi="方正仿宋_GBK" w:eastAsia="方正仿宋_GBK" w:cs="方正仿宋_GBK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</w:p>
    <w:p w14:paraId="43C38309">
      <w:pPr>
        <w:numPr>
          <w:ilvl w:val="0"/>
          <w:numId w:val="0"/>
        </w:numPr>
        <w:jc w:val="center"/>
        <w:rPr>
          <w:rFonts w:hint="eastAsia" w:ascii="方正仿宋简体" w:hAnsi="方正仿宋简体" w:eastAsia="方正仿宋简体" w:cs="方正仿宋简体"/>
          <w:b/>
          <w:bCs w:val="0"/>
          <w:kern w:val="0"/>
          <w:sz w:val="36"/>
          <w:szCs w:val="36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/>
          <w:bCs w:val="0"/>
          <w:kern w:val="0"/>
          <w:sz w:val="36"/>
          <w:szCs w:val="36"/>
          <w:lang w:val="en-US" w:eastAsia="zh-CN"/>
        </w:rPr>
        <w:t>无重大违法记录声明</w:t>
      </w:r>
    </w:p>
    <w:p w14:paraId="3AC799B5">
      <w:pPr>
        <w:numPr>
          <w:ilvl w:val="0"/>
          <w:numId w:val="0"/>
        </w:numPr>
        <w:jc w:val="left"/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single"/>
          <w:lang w:val="en-US" w:eastAsia="zh-CN"/>
        </w:rPr>
      </w:pPr>
    </w:p>
    <w:p w14:paraId="220FCDA7">
      <w:pPr>
        <w:numPr>
          <w:ilvl w:val="0"/>
          <w:numId w:val="0"/>
        </w:numPr>
        <w:jc w:val="left"/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single"/>
          <w:lang w:val="en-US" w:eastAsia="zh-CN"/>
        </w:rPr>
        <w:t>南京市江宁生态环境局：</w:t>
      </w:r>
    </w:p>
    <w:p w14:paraId="03CABD8C">
      <w:pPr>
        <w:numPr>
          <w:ilvl w:val="0"/>
          <w:numId w:val="0"/>
        </w:numPr>
        <w:jc w:val="left"/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none"/>
          <w:lang w:val="en-US" w:eastAsia="zh-CN"/>
        </w:rPr>
        <w:t xml:space="preserve">    我单位</w:t>
      </w:r>
      <w:r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single"/>
          <w:lang w:val="en-US" w:eastAsia="zh-CN"/>
        </w:rPr>
        <w:t xml:space="preserve">                        </w:t>
      </w:r>
      <w:r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none"/>
          <w:lang w:val="en-US" w:eastAsia="zh-CN"/>
        </w:rPr>
        <w:t>郑重声明：</w:t>
      </w:r>
    </w:p>
    <w:p w14:paraId="4D5074F8">
      <w:pPr>
        <w:numPr>
          <w:ilvl w:val="0"/>
          <w:numId w:val="0"/>
        </w:numPr>
        <w:ind w:firstLine="640"/>
        <w:jc w:val="left"/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none"/>
          <w:lang w:val="en-US" w:eastAsia="zh-CN"/>
        </w:rPr>
        <w:t>参见政府采购前3年内在经营活动中</w:t>
      </w:r>
      <w:r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none"/>
          <w:lang w:val="en-US" w:eastAsia="zh-CN"/>
        </w:rPr>
        <w:t>（在下划线上如实填写：有或没有）重大违法记录。</w:t>
      </w:r>
    </w:p>
    <w:p w14:paraId="18AFCE28">
      <w:pPr>
        <w:numPr>
          <w:ilvl w:val="0"/>
          <w:numId w:val="0"/>
        </w:numPr>
        <w:ind w:firstLine="640"/>
        <w:jc w:val="left"/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non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none"/>
          <w:lang w:val="en-US" w:eastAsia="zh-CN"/>
        </w:rPr>
        <w:t>（说明：政府采购法第二十二条第一款第五项所称重大违法记录，是指供应商因违法经营受到刑事处罚或者责令停产停业、吊销行政许可或者执照、较大数额罚款等行政处罚。）</w:t>
      </w:r>
    </w:p>
    <w:p w14:paraId="70D08619">
      <w:pPr>
        <w:numPr>
          <w:ilvl w:val="0"/>
          <w:numId w:val="0"/>
        </w:numPr>
        <w:ind w:firstLine="640"/>
        <w:jc w:val="left"/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none"/>
          <w:lang w:val="en-US" w:eastAsia="zh-CN"/>
        </w:rPr>
      </w:pPr>
    </w:p>
    <w:p w14:paraId="367B45F4">
      <w:pPr>
        <w:numPr>
          <w:ilvl w:val="0"/>
          <w:numId w:val="0"/>
        </w:numPr>
        <w:ind w:firstLine="640"/>
        <w:jc w:val="left"/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none"/>
          <w:lang w:val="en-US" w:eastAsia="zh-CN"/>
        </w:rPr>
      </w:pPr>
    </w:p>
    <w:p w14:paraId="7DEB997C">
      <w:pPr>
        <w:numPr>
          <w:ilvl w:val="0"/>
          <w:numId w:val="0"/>
        </w:numPr>
        <w:ind w:firstLine="640"/>
        <w:jc w:val="center"/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none"/>
          <w:lang w:val="en-US" w:eastAsia="zh-CN"/>
        </w:rPr>
        <w:t>声明人：（公章）</w:t>
      </w:r>
      <w:r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single"/>
          <w:lang w:val="en-US" w:eastAsia="zh-CN"/>
        </w:rPr>
        <w:t xml:space="preserve">                 </w:t>
      </w:r>
    </w:p>
    <w:p w14:paraId="4D003213">
      <w:pPr>
        <w:numPr>
          <w:ilvl w:val="0"/>
          <w:numId w:val="0"/>
        </w:numPr>
        <w:ind w:firstLine="640"/>
        <w:jc w:val="center"/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none"/>
          <w:lang w:val="en-US" w:eastAsia="zh-CN"/>
        </w:rPr>
        <w:sectPr>
          <w:pgSz w:w="11906" w:h="16838"/>
          <w:pgMar w:top="1440" w:right="1576" w:bottom="1440" w:left="1576" w:header="851" w:footer="992" w:gutter="0"/>
          <w:cols w:space="425" w:num="1"/>
          <w:docGrid w:type="lines" w:linePitch="312" w:charSpace="0"/>
        </w:sectPr>
      </w:pPr>
      <w:r>
        <w:rPr>
          <w:rFonts w:hint="eastAsia" w:ascii="方正仿宋简体" w:hAnsi="方正仿宋简体" w:eastAsia="方正仿宋简体" w:cs="方正仿宋简体"/>
          <w:b w:val="0"/>
          <w:bCs/>
          <w:kern w:val="0"/>
          <w:sz w:val="32"/>
          <w:szCs w:val="32"/>
          <w:u w:val="none"/>
          <w:lang w:val="en-US" w:eastAsia="zh-CN"/>
        </w:rPr>
        <w:t xml:space="preserve">                      年    月    日</w:t>
      </w:r>
    </w:p>
    <w:p w14:paraId="2C52F73D">
      <w:pPr>
        <w:numPr>
          <w:ilvl w:val="0"/>
          <w:numId w:val="0"/>
        </w:numPr>
        <w:jc w:val="center"/>
        <w:rPr>
          <w:rFonts w:hint="eastAsia" w:ascii="黑体" w:hAnsi="黑体" w:eastAsia="黑体" w:cs="黑体"/>
          <w:b w:val="0"/>
          <w:bCs/>
          <w:kern w:val="0"/>
          <w:sz w:val="44"/>
          <w:szCs w:val="44"/>
          <w:u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44"/>
          <w:szCs w:val="44"/>
          <w:u w:val="none"/>
          <w:lang w:val="en-US" w:eastAsia="zh-CN"/>
        </w:rPr>
        <w:t>污染源</w:t>
      </w: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在线监控站房门禁系统运维服务报价单</w:t>
      </w:r>
    </w:p>
    <w:tbl>
      <w:tblPr>
        <w:tblStyle w:val="6"/>
        <w:tblW w:w="143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2"/>
        <w:gridCol w:w="3585"/>
        <w:gridCol w:w="1500"/>
        <w:gridCol w:w="1455"/>
        <w:gridCol w:w="1785"/>
        <w:gridCol w:w="1875"/>
        <w:gridCol w:w="1470"/>
        <w:gridCol w:w="915"/>
      </w:tblGrid>
      <w:tr w14:paraId="207251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1732" w:type="dxa"/>
            <w:vAlign w:val="center"/>
          </w:tcPr>
          <w:p w14:paraId="368EEFF3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采购单位全称</w:t>
            </w:r>
          </w:p>
        </w:tc>
        <w:tc>
          <w:tcPr>
            <w:tcW w:w="6540" w:type="dxa"/>
            <w:gridSpan w:val="3"/>
            <w:vAlign w:val="center"/>
          </w:tcPr>
          <w:p w14:paraId="2F24593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南京市江宁生态环境局</w:t>
            </w:r>
          </w:p>
        </w:tc>
        <w:tc>
          <w:tcPr>
            <w:tcW w:w="1785" w:type="dxa"/>
            <w:vAlign w:val="center"/>
          </w:tcPr>
          <w:p w14:paraId="3C4A3102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供应商全称（公章）</w:t>
            </w:r>
          </w:p>
        </w:tc>
        <w:tc>
          <w:tcPr>
            <w:tcW w:w="4260" w:type="dxa"/>
            <w:gridSpan w:val="3"/>
            <w:vAlign w:val="center"/>
          </w:tcPr>
          <w:p w14:paraId="6FC09F39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6473A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</w:trPr>
        <w:tc>
          <w:tcPr>
            <w:tcW w:w="1732" w:type="dxa"/>
            <w:vAlign w:val="center"/>
          </w:tcPr>
          <w:p w14:paraId="3CF00EC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采购单位</w:t>
            </w:r>
          </w:p>
          <w:p w14:paraId="4F014944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详细地址</w:t>
            </w:r>
          </w:p>
        </w:tc>
        <w:tc>
          <w:tcPr>
            <w:tcW w:w="6540" w:type="dxa"/>
            <w:gridSpan w:val="3"/>
            <w:vAlign w:val="center"/>
          </w:tcPr>
          <w:p w14:paraId="54DFD531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南京市江宁区秦淮路58号天恒大厦</w:t>
            </w:r>
          </w:p>
        </w:tc>
        <w:tc>
          <w:tcPr>
            <w:tcW w:w="1785" w:type="dxa"/>
            <w:vAlign w:val="center"/>
          </w:tcPr>
          <w:p w14:paraId="5642005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供应商详细地址</w:t>
            </w:r>
          </w:p>
        </w:tc>
        <w:tc>
          <w:tcPr>
            <w:tcW w:w="4260" w:type="dxa"/>
            <w:gridSpan w:val="3"/>
            <w:vAlign w:val="center"/>
          </w:tcPr>
          <w:p w14:paraId="6186FCB8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57B0AE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32" w:type="dxa"/>
            <w:vAlign w:val="center"/>
          </w:tcPr>
          <w:p w14:paraId="5F6796CF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采购单位联系人及电话</w:t>
            </w:r>
          </w:p>
        </w:tc>
        <w:tc>
          <w:tcPr>
            <w:tcW w:w="6540" w:type="dxa"/>
            <w:gridSpan w:val="3"/>
            <w:vAlign w:val="center"/>
          </w:tcPr>
          <w:p w14:paraId="06EE95CD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卞嘉豪 17714403654</w:t>
            </w:r>
          </w:p>
        </w:tc>
        <w:tc>
          <w:tcPr>
            <w:tcW w:w="1785" w:type="dxa"/>
            <w:vAlign w:val="center"/>
          </w:tcPr>
          <w:p w14:paraId="36577530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供货商联系人</w:t>
            </w:r>
          </w:p>
          <w:p w14:paraId="1CCE354C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及电话</w:t>
            </w:r>
          </w:p>
        </w:tc>
        <w:tc>
          <w:tcPr>
            <w:tcW w:w="4260" w:type="dxa"/>
            <w:gridSpan w:val="3"/>
            <w:vAlign w:val="center"/>
          </w:tcPr>
          <w:p w14:paraId="12B07E0F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1326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732" w:type="dxa"/>
            <w:vAlign w:val="center"/>
          </w:tcPr>
          <w:p w14:paraId="10EE63B8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项目名称</w:t>
            </w:r>
          </w:p>
        </w:tc>
        <w:tc>
          <w:tcPr>
            <w:tcW w:w="3585" w:type="dxa"/>
            <w:vAlign w:val="center"/>
          </w:tcPr>
          <w:p w14:paraId="511BA685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服务内容</w:t>
            </w:r>
          </w:p>
        </w:tc>
        <w:tc>
          <w:tcPr>
            <w:tcW w:w="1500" w:type="dxa"/>
            <w:vAlign w:val="center"/>
          </w:tcPr>
          <w:p w14:paraId="12E8498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服务期</w:t>
            </w:r>
          </w:p>
        </w:tc>
        <w:tc>
          <w:tcPr>
            <w:tcW w:w="1455" w:type="dxa"/>
            <w:vAlign w:val="center"/>
          </w:tcPr>
          <w:p w14:paraId="04DE280A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服务地点</w:t>
            </w:r>
          </w:p>
        </w:tc>
        <w:tc>
          <w:tcPr>
            <w:tcW w:w="1785" w:type="dxa"/>
            <w:shd w:val="clear" w:color="auto" w:fill="auto"/>
            <w:vAlign w:val="center"/>
          </w:tcPr>
          <w:p w14:paraId="72416572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服务数量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07B4B4A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服务单价（元）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6B2125E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服务总价（元）</w:t>
            </w:r>
          </w:p>
        </w:tc>
        <w:tc>
          <w:tcPr>
            <w:tcW w:w="915" w:type="dxa"/>
            <w:vAlign w:val="center"/>
          </w:tcPr>
          <w:p w14:paraId="22777456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</w:tr>
      <w:tr w14:paraId="23B82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</w:trPr>
        <w:tc>
          <w:tcPr>
            <w:tcW w:w="1732" w:type="dxa"/>
            <w:vAlign w:val="center"/>
          </w:tcPr>
          <w:p w14:paraId="08F4B682"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污染源在线监控站房门禁系统运维服务项目</w:t>
            </w:r>
          </w:p>
        </w:tc>
        <w:tc>
          <w:tcPr>
            <w:tcW w:w="3585" w:type="dxa"/>
            <w:vAlign w:val="center"/>
          </w:tcPr>
          <w:p w14:paraId="0E574E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10" w:firstLineChars="100"/>
              <w:textAlignment w:val="auto"/>
              <w:rPr>
                <w:rFonts w:hint="default" w:ascii="方正仿宋简体" w:hAnsi="方正仿宋简体" w:eastAsia="方正仿宋简体" w:cs="方正仿宋简体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企业现场端：门禁拆机和移机安装服务，安装点位后现场与平台联网，实现信息交互；出现问题</w:t>
            </w:r>
            <w:r>
              <w:rPr>
                <w:rFonts w:hint="eastAsia" w:ascii="方正仿宋简体" w:hAnsi="方正仿宋简体" w:eastAsia="方正仿宋简体" w:cs="方正仿宋简体"/>
                <w:bCs/>
                <w:kern w:val="0"/>
                <w:sz w:val="21"/>
                <w:szCs w:val="21"/>
              </w:rPr>
              <w:t>24小时响应</w:t>
            </w:r>
            <w:r>
              <w:rPr>
                <w:rFonts w:hint="eastAsia" w:ascii="方正仿宋简体" w:hAnsi="方正仿宋简体" w:eastAsia="方正仿宋简体" w:cs="方正仿宋简体"/>
                <w:bCs/>
                <w:kern w:val="0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方正仿宋简体" w:hAnsi="方正仿宋简体" w:eastAsia="方正仿宋简体" w:cs="方正仿宋简体"/>
                <w:bCs/>
                <w:kern w:val="0"/>
                <w:sz w:val="21"/>
                <w:szCs w:val="21"/>
                <w:lang w:val="en-US" w:eastAsia="zh-CN"/>
              </w:rPr>
              <w:t>主动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现场维修，</w:t>
            </w:r>
            <w:r>
              <w:rPr>
                <w:rFonts w:hint="eastAsia" w:ascii="方正仿宋简体" w:hAnsi="方正仿宋简体" w:eastAsia="方正仿宋简体" w:cs="方正仿宋简体"/>
                <w:bCs/>
                <w:kern w:val="0"/>
                <w:sz w:val="21"/>
                <w:szCs w:val="21"/>
              </w:rPr>
              <w:t>及时排除故障</w:t>
            </w:r>
            <w:r>
              <w:rPr>
                <w:rFonts w:hint="eastAsia" w:ascii="方正仿宋简体" w:hAnsi="方正仿宋简体" w:eastAsia="方正仿宋简体" w:cs="方正仿宋简体"/>
                <w:bCs/>
                <w:kern w:val="0"/>
                <w:sz w:val="21"/>
                <w:szCs w:val="21"/>
                <w:lang w:eastAsia="zh-CN"/>
              </w:rPr>
              <w:t>；</w:t>
            </w:r>
            <w:r>
              <w:rPr>
                <w:rFonts w:hint="eastAsia" w:ascii="方正仿宋简体" w:hAnsi="方正仿宋简体" w:eastAsia="方正仿宋简体" w:cs="方正仿宋简体"/>
                <w:bCs/>
                <w:kern w:val="0"/>
                <w:sz w:val="21"/>
                <w:szCs w:val="21"/>
              </w:rPr>
              <w:t>1</w:t>
            </w:r>
            <w:r>
              <w:rPr>
                <w:rFonts w:hint="eastAsia" w:ascii="方正仿宋简体" w:hAnsi="方正仿宋简体" w:eastAsia="方正仿宋简体" w:cs="方正仿宋简体"/>
                <w:bCs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方正仿宋简体" w:hAnsi="方正仿宋简体" w:eastAsia="方正仿宋简体" w:cs="方正仿宋简体"/>
                <w:bCs/>
                <w:kern w:val="0"/>
                <w:sz w:val="21"/>
                <w:szCs w:val="21"/>
              </w:rPr>
              <w:t>0元以内零配件</w:t>
            </w:r>
            <w:r>
              <w:rPr>
                <w:rFonts w:hint="eastAsia" w:ascii="方正仿宋简体" w:hAnsi="方正仿宋简体" w:eastAsia="方正仿宋简体" w:cs="方正仿宋简体"/>
                <w:bCs/>
                <w:kern w:val="0"/>
                <w:sz w:val="21"/>
                <w:szCs w:val="21"/>
                <w:lang w:val="en-US" w:eastAsia="zh-CN"/>
              </w:rPr>
              <w:t>免费更换联网，150元以上</w:t>
            </w:r>
            <w:r>
              <w:rPr>
                <w:rFonts w:hint="eastAsia" w:ascii="方正仿宋简体" w:hAnsi="方正仿宋简体" w:eastAsia="方正仿宋简体" w:cs="方正仿宋简体"/>
                <w:bCs/>
                <w:kern w:val="0"/>
                <w:sz w:val="21"/>
                <w:szCs w:val="21"/>
              </w:rPr>
              <w:t>零配件</w:t>
            </w:r>
            <w:r>
              <w:rPr>
                <w:rFonts w:hint="eastAsia" w:ascii="方正仿宋简体" w:hAnsi="方正仿宋简体" w:eastAsia="方正仿宋简体" w:cs="方正仿宋简体"/>
                <w:bCs/>
                <w:kern w:val="0"/>
                <w:sz w:val="21"/>
                <w:szCs w:val="21"/>
                <w:lang w:val="en-US" w:eastAsia="zh-CN"/>
              </w:rPr>
              <w:t>免费安装联网。</w:t>
            </w:r>
          </w:p>
          <w:p w14:paraId="7C59C77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10" w:firstLineChars="100"/>
              <w:jc w:val="left"/>
              <w:textAlignment w:val="auto"/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生态环境局端：对部署在中心机房污染源门禁管理平台进行运行维护及数据备份，对平台网络安全漏洞问题修复升级，保障平台与污染源在线监控平台无缝对接；并可根据管理需求对平台功能、性能进行优化，日常平台巡查并提供远程服务，确保平台安全稳定可靠正常运行。</w:t>
            </w:r>
          </w:p>
          <w:p w14:paraId="3FCA0DCF">
            <w:pPr>
              <w:numPr>
                <w:ilvl w:val="0"/>
                <w:numId w:val="0"/>
              </w:numPr>
              <w:jc w:val="both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500" w:type="dxa"/>
            <w:vAlign w:val="center"/>
          </w:tcPr>
          <w:p w14:paraId="661DF1C9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2026年4月13日—2027年4月12日（一年）</w:t>
            </w:r>
          </w:p>
        </w:tc>
        <w:tc>
          <w:tcPr>
            <w:tcW w:w="1455" w:type="dxa"/>
            <w:vAlign w:val="center"/>
          </w:tcPr>
          <w:p w14:paraId="1F12D1CE">
            <w:pPr>
              <w:numPr>
                <w:ilvl w:val="0"/>
                <w:numId w:val="0"/>
              </w:numPr>
              <w:jc w:val="center"/>
              <w:rPr>
                <w:rFonts w:hint="default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  <w:t>江宁区境内100家企业</w:t>
            </w:r>
          </w:p>
        </w:tc>
        <w:tc>
          <w:tcPr>
            <w:tcW w:w="1785" w:type="dxa"/>
            <w:vAlign w:val="center"/>
          </w:tcPr>
          <w:p w14:paraId="4A963602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vAlign w:val="center"/>
          </w:tcPr>
          <w:p w14:paraId="0E016624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70" w:type="dxa"/>
            <w:vAlign w:val="center"/>
          </w:tcPr>
          <w:p w14:paraId="15725DCB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915" w:type="dxa"/>
            <w:vAlign w:val="center"/>
          </w:tcPr>
          <w:p w14:paraId="4A824D71">
            <w:pPr>
              <w:numPr>
                <w:ilvl w:val="0"/>
                <w:numId w:val="0"/>
              </w:numPr>
              <w:jc w:val="center"/>
              <w:rPr>
                <w:rFonts w:hint="eastAsia" w:ascii="仿宋" w:hAnsi="仿宋" w:eastAsia="仿宋" w:cs="仿宋"/>
                <w:bCs/>
                <w:kern w:val="0"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770BF1C1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741CD9D-1C24-4F1C-9464-32D32AEF941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3824BA9A-B8B9-4B2C-89E4-3B7584057D5A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EF843DF-61B8-4AA0-A9FE-F31463ED8000}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4" w:fontKey="{BE2EC62E-9FA9-4E8F-944E-DDF6B85FEB3E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FC006572-78A8-462D-8AD1-81F43BA2E09B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6" w:fontKey="{C9FBF92E-283D-402A-B547-A3D21E1E59F3}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DCB6430"/>
    <w:rsid w:val="31880ECF"/>
    <w:rsid w:val="42ED3245"/>
    <w:rsid w:val="4A601A4A"/>
    <w:rsid w:val="4ABC110D"/>
    <w:rsid w:val="5D4C0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Normal (Web)"/>
    <w:basedOn w:val="1"/>
    <w:qFormat/>
    <w:uiPriority w:val="0"/>
    <w:rPr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8019bed2-cc78-49bd-9c8a-40dc25d91205</errorID>
      <errorWord>100套排污口站房门禁系统</errorWord>
      <group>L1_Other</group>
      <groupName>其他问题</groupName>
      <ability>L2_Consistency</ability>
      <abilityName>一致性检查</abilityName>
      <candidateList>
        <item>100套污染源在线监控站房门禁系统</item>
      </candidateList>
      <explain>术语一致性问题，文档中关于门禁系统的表述不一致</explain>
      <paraID>  2F6F51</paraID>
      <start>49</start>
      <end>66</end>
      <status>modified</status>
      <modifiedWord>100套污染源在线监控站房门禁系统</modifiedWord>
      <trackRevisions>false</trackRevisions>
    </reviewItem>
    <reviewItem>
      <errorID>a91f3a11-0732-4a10-b77c-7aadbe738628</errorID>
      <errorWord>联网</errorWord>
      <group>L1_Word</group>
      <groupName>字词问题</groupName>
      <ability>L2_Typo</ability>
      <abilityName>字词错误</abilityName>
      <candidateList>
        <item>并联网</item>
      </candidateList>
      <explain/>
      <paraID>777F4F71</paraID>
      <start>75</start>
      <end>78</end>
      <status>modified</status>
      <modifiedWord>并联网</modifiedWord>
      <trackRevisions>false</trackRevisions>
    </reviewItem>
    <reviewItem>
      <errorID>2fcd54d7-0744-4f78-8e99-08adca5a7dad</errorID>
      <errorWord>联网</errorWord>
      <group>L1_Word</group>
      <groupName>字词问题</groupName>
      <ability>L2_Typo</ability>
      <abilityName>字词错误</abilityName>
      <candidateList>
        <item>并联网</item>
      </candidateList>
      <explain/>
      <paraID>777F4F71</paraID>
      <start>92</start>
      <end>95</end>
      <status>modified</status>
      <modifiedWord>并联网</modifiedWord>
      <trackRevisions>false</trackRevisions>
    </reviewItem>
    <reviewItem>
      <errorID>b03fcf0b-7bc3-402e-94c9-b679f09c3bb1</errorID>
      <errorWord>污染源</errorWord>
      <group>L1_Word</group>
      <groupName>字词问题</groupName>
      <ability>L2_Typo</ability>
      <abilityName>字词错误</abilityName>
      <candidateList>
        <item>的污染源</item>
      </candidateList>
      <explain/>
      <paraID>62C52427</paraID>
      <start>17</start>
      <end>21</end>
      <status>modified</status>
      <modifiedWord>的污染源</modifiedWord>
      <trackRevisions>false</trackRevisions>
    </reviewItem>
    <reviewItem>
      <errorID>10aba64e-8f36-4500-9bb0-a42fb2983da6</errorID>
      <errorWord>修复</errorWord>
      <group>L1_Grammar</group>
      <groupName>语法问题</groupName>
      <ability>L2_Grammar</ability>
      <abilityName>语法错误</abilityName>
      <candidateList>
        <item>进行修复</item>
      </candidateList>
      <explain/>
      <paraID>62C52427</paraID>
      <start>50</start>
      <end>54</end>
      <status>modified</status>
      <modifiedWord>进行修复</modifiedWord>
      <trackRevisions>false</trackRevisions>
    </reviewItem>
    <reviewItem>
      <errorID>d5e7c720-d7bc-4896-a209-96bc819fc063</errorID>
      <errorWord>日常</errorWord>
      <group>L1_Grammar</group>
      <groupName>语法问题</groupName>
      <ability>L2_Grammar</ability>
      <abilityName>语法错误</abilityName>
      <candidateList>
        <item>进行日常</item>
      </candidateList>
      <explain/>
      <paraID>62C52427</paraID>
      <start>97</start>
      <end>101</end>
      <status>modified</status>
      <modifiedWord>进行日常</modifiedWord>
      <trackRevisions>false</trackRevisions>
    </reviewItem>
    <reviewItem>
      <errorID>f757d452-1d26-4c7f-a9f1-6168cb89d818</errorID>
      <errorWord>正常</errorWord>
      <group>L1_Word</group>
      <groupName>字词问题</groupName>
      <ability>L2_Typo</ability>
      <abilityName>字词错误</abilityName>
      <candidateList>
        <item>地正常</item>
      </candidateList>
      <explain/>
      <paraID>62C52427</paraID>
      <start>123</start>
      <end>125</end>
      <status>unmodified</status>
      <modifiedWord/>
      <trackRevisions>false</trackRevisions>
    </reviewItem>
    <reviewItem>
      <errorID>f790a91f-802d-4183-833c-b0d877cd3bcf</errorID>
      <errorWord>参见政府采购前3年</errorWord>
      <group>L1_Other</group>
      <groupName>其他问题</groupName>
      <ability>L2_Consistency</ability>
      <abilityName>一致性检查</abilityName>
      <candidateList>
        <item>参加政府采购活动前三年内</item>
      </candidateList>
      <explain>术语一致性问题，文档中关于参与政府采购时间范围的表述不一致</explain>
      <paraID>4D5074F8</paraID>
      <start>0</start>
      <end>9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0892eeb7-0288-4278-a54b-3f19f1a984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1371</Words>
  <Characters>1453</Characters>
  <Lines>0</Lines>
  <Paragraphs>0</Paragraphs>
  <TotalTime>0</TotalTime>
  <ScaleCrop>false</ScaleCrop>
  <LinksUpToDate>false</LinksUpToDate>
  <CharactersWithSpaces>1539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2026-04-01T00:53:00Z</dcterms:created>
  <dc:creator>Administrator</dc:creator>
  <cp:lastModifiedBy>ミ﹏君洛兮ღ゛</cp:lastModifiedBy>
  <cp:lastPrinted>2026-04-02T01:08:00Z</cp:lastPrinted>
  <dcterms:modified xsi:type="dcterms:W3CDTF">2026-04-02T03:19:24Z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eyJoZGlkIjoiYmYyOWFjZjdlMTg1Njk0MjVmZjkwNTAzMGVjYmMxNTIiLCJ1c2VySWQiOiIxODk4MTA3NjIifQ==</vt:lpwstr>
  </property>
  <property fmtid="{D5CDD505-2E9C-101B-9397-08002B2CF9AE}" pid="4" name="ICV">
    <vt:lpwstr>224D6FB64C34403CB5B0F9D217643B37_13</vt:lpwstr>
  </property>
</Properties>
</file>