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536BE8" w:rsidRDefault="00BC7537">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536BE8" w:rsidRDefault="00BC7537">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536BE8" w:rsidRDefault="00BC7537">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43</w:t>
      </w:r>
      <w:r>
        <w:rPr>
          <w:rFonts w:eastAsia="方正仿宋_GBK"/>
          <w:sz w:val="32"/>
          <w:szCs w:val="32"/>
        </w:rPr>
        <w:t>号</w:t>
      </w:r>
    </w:p>
    <w:p w14:paraId="1A930093" w14:textId="77777777" w:rsidR="00536BE8" w:rsidRDefault="00536BE8">
      <w:pPr>
        <w:spacing w:line="560" w:lineRule="exact"/>
        <w:rPr>
          <w:rFonts w:eastAsia="方正仿宋_GBK"/>
          <w:color w:val="000000"/>
          <w:kern w:val="0"/>
          <w:sz w:val="32"/>
          <w:szCs w:val="32"/>
        </w:rPr>
      </w:pPr>
    </w:p>
    <w:p w14:paraId="5DFB5E39" w14:textId="77777777" w:rsidR="00536BE8" w:rsidRDefault="00BC7537">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w:t>
      </w:r>
      <w:proofErr w:type="gramStart"/>
      <w:r>
        <w:rPr>
          <w:rFonts w:ascii="Times New Roman" w:eastAsia="方正仿宋_GBK" w:hAnsi="Times New Roman" w:cs="Times New Roman" w:hint="eastAsia"/>
          <w:b w:val="0"/>
          <w:bCs w:val="0"/>
          <w:kern w:val="2"/>
          <w:sz w:val="32"/>
          <w:szCs w:val="32"/>
        </w:rPr>
        <w:t>禹盛输</w:t>
      </w:r>
      <w:proofErr w:type="gramEnd"/>
      <w:r>
        <w:rPr>
          <w:rFonts w:ascii="Times New Roman" w:eastAsia="方正仿宋_GBK" w:hAnsi="Times New Roman" w:cs="Times New Roman" w:hint="eastAsia"/>
          <w:b w:val="0"/>
          <w:bCs w:val="0"/>
          <w:kern w:val="2"/>
          <w:sz w:val="32"/>
          <w:szCs w:val="32"/>
        </w:rPr>
        <w:t>变电工程有限公司</w:t>
      </w:r>
    </w:p>
    <w:p w14:paraId="05951399" w14:textId="77777777" w:rsidR="00536BE8" w:rsidRDefault="00BC7537">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9132011513553590XJ</w:t>
      </w:r>
    </w:p>
    <w:p w14:paraId="7A1EF6C0" w14:textId="77777777" w:rsidR="00536BE8" w:rsidRDefault="00BC7537">
      <w:pPr>
        <w:spacing w:line="560" w:lineRule="exact"/>
        <w:ind w:left="960" w:hangingChars="300" w:hanging="960"/>
        <w:rPr>
          <w:rFonts w:eastAsia="方正仿宋_GBK"/>
          <w:sz w:val="32"/>
          <w:szCs w:val="32"/>
        </w:rPr>
      </w:pPr>
      <w:r>
        <w:rPr>
          <w:rFonts w:eastAsia="方正仿宋_GBK"/>
          <w:sz w:val="32"/>
          <w:szCs w:val="32"/>
        </w:rPr>
        <w:t>地址：</w:t>
      </w:r>
      <w:r>
        <w:rPr>
          <w:rFonts w:eastAsia="方正仿宋_GBK" w:hint="eastAsia"/>
          <w:sz w:val="32"/>
          <w:szCs w:val="32"/>
        </w:rPr>
        <w:t>南京市江宁区淳华街道</w:t>
      </w:r>
      <w:proofErr w:type="gramStart"/>
      <w:r>
        <w:rPr>
          <w:rFonts w:eastAsia="方正仿宋_GBK" w:hint="eastAsia"/>
          <w:sz w:val="32"/>
          <w:szCs w:val="32"/>
        </w:rPr>
        <w:t>漆阁寺路</w:t>
      </w:r>
      <w:proofErr w:type="gramEnd"/>
      <w:r>
        <w:rPr>
          <w:rFonts w:eastAsia="方正仿宋_GBK" w:hint="eastAsia"/>
          <w:sz w:val="32"/>
          <w:szCs w:val="32"/>
        </w:rPr>
        <w:t>99</w:t>
      </w:r>
      <w:r>
        <w:rPr>
          <w:rFonts w:eastAsia="方正仿宋_GBK" w:hint="eastAsia"/>
          <w:sz w:val="32"/>
          <w:szCs w:val="32"/>
        </w:rPr>
        <w:t>号</w:t>
      </w:r>
    </w:p>
    <w:p w14:paraId="4E7EA84C" w14:textId="77777777" w:rsidR="00536BE8" w:rsidRDefault="00BC7537">
      <w:pPr>
        <w:spacing w:line="560" w:lineRule="exact"/>
        <w:ind w:left="960" w:hangingChars="300" w:hanging="960"/>
        <w:rPr>
          <w:rFonts w:eastAsia="方正仿宋_GBK"/>
          <w:sz w:val="32"/>
          <w:szCs w:val="32"/>
        </w:rPr>
      </w:pPr>
      <w:r>
        <w:rPr>
          <w:rFonts w:eastAsia="方正仿宋_GBK"/>
          <w:sz w:val="32"/>
          <w:szCs w:val="32"/>
        </w:rPr>
        <w:t>法定代表人：</w:t>
      </w:r>
      <w:proofErr w:type="gramStart"/>
      <w:r>
        <w:rPr>
          <w:rFonts w:eastAsia="方正仿宋_GBK" w:hint="eastAsia"/>
          <w:sz w:val="32"/>
          <w:szCs w:val="32"/>
        </w:rPr>
        <w:t>濮</w:t>
      </w:r>
      <w:proofErr w:type="gramEnd"/>
      <w:r>
        <w:rPr>
          <w:rFonts w:eastAsia="方正仿宋_GBK" w:hint="eastAsia"/>
          <w:sz w:val="32"/>
          <w:szCs w:val="32"/>
        </w:rPr>
        <w:t>兴明</w:t>
      </w:r>
    </w:p>
    <w:p w14:paraId="7EF51414" w14:textId="77777777" w:rsidR="00536BE8" w:rsidRDefault="00536BE8">
      <w:pPr>
        <w:spacing w:line="560" w:lineRule="exact"/>
        <w:ind w:firstLineChars="200" w:firstLine="640"/>
        <w:jc w:val="left"/>
        <w:rPr>
          <w:rFonts w:eastAsia="方正仿宋_GBK"/>
          <w:sz w:val="32"/>
          <w:szCs w:val="32"/>
        </w:rPr>
      </w:pPr>
    </w:p>
    <w:p w14:paraId="29AF15CE" w14:textId="77777777" w:rsidR="00536BE8" w:rsidRDefault="00BC7537">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w:t>
      </w:r>
      <w:proofErr w:type="gramStart"/>
      <w:r>
        <w:rPr>
          <w:rFonts w:eastAsia="方正仿宋_GBK" w:hint="eastAsia"/>
          <w:sz w:val="32"/>
          <w:szCs w:val="32"/>
        </w:rPr>
        <w:t>禹盛输</w:t>
      </w:r>
      <w:proofErr w:type="gramEnd"/>
      <w:r>
        <w:rPr>
          <w:rFonts w:eastAsia="方正仿宋_GBK" w:hint="eastAsia"/>
          <w:sz w:val="32"/>
          <w:szCs w:val="32"/>
        </w:rPr>
        <w:t>变电工程有限公司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43</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7E5823B9" w14:textId="77777777" w:rsidR="00536BE8" w:rsidRDefault="00BC7537">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6429039E" w14:textId="77777777" w:rsidR="00536BE8" w:rsidRDefault="00BC7537">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21</w:t>
      </w:r>
      <w:r>
        <w:rPr>
          <w:rFonts w:eastAsia="方正仿宋_GBK" w:hint="eastAsia"/>
          <w:sz w:val="32"/>
          <w:szCs w:val="32"/>
        </w:rPr>
        <w:t>日</w:t>
      </w:r>
      <w:r>
        <w:rPr>
          <w:rFonts w:eastAsia="方正仿宋_GBK" w:hint="eastAsia"/>
          <w:sz w:val="32"/>
          <w:szCs w:val="32"/>
        </w:rPr>
        <w:t>5</w:t>
      </w:r>
      <w:r>
        <w:rPr>
          <w:rFonts w:eastAsia="方正仿宋_GBK" w:hint="eastAsia"/>
          <w:sz w:val="32"/>
          <w:szCs w:val="32"/>
        </w:rPr>
        <w:t>时</w:t>
      </w:r>
      <w:r>
        <w:rPr>
          <w:rFonts w:eastAsia="方正仿宋_GBK" w:hint="eastAsia"/>
          <w:sz w:val="32"/>
          <w:szCs w:val="32"/>
        </w:rPr>
        <w:t>39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位于南京江北新区盘城街道裕民家园</w:t>
      </w:r>
      <w:proofErr w:type="gramStart"/>
      <w:r>
        <w:rPr>
          <w:rFonts w:eastAsia="方正仿宋_GBK" w:hint="eastAsia"/>
          <w:sz w:val="32"/>
          <w:szCs w:val="32"/>
        </w:rPr>
        <w:t>旁永锦</w:t>
      </w:r>
      <w:proofErr w:type="gramEnd"/>
      <w:r>
        <w:rPr>
          <w:rFonts w:eastAsia="方正仿宋_GBK" w:hint="eastAsia"/>
          <w:sz w:val="32"/>
          <w:szCs w:val="32"/>
        </w:rPr>
        <w:t>路的</w:t>
      </w:r>
      <w:r>
        <w:rPr>
          <w:rFonts w:eastAsia="方正仿宋_GBK" w:hint="eastAsia"/>
          <w:sz w:val="32"/>
          <w:szCs w:val="32"/>
        </w:rPr>
        <w:t>“沪渝蓉高铁江苏段‘三电’及管线迁改工程施工项目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w:t>
      </w:r>
      <w:r>
        <w:rPr>
          <w:rFonts w:eastAsia="方正仿宋_GBK" w:hint="eastAsia"/>
          <w:sz w:val="32"/>
          <w:szCs w:val="32"/>
        </w:rPr>
        <w:t>动用挖机、搅拌车进行地面浇筑作业，未取得生态环境部门的夜间施工证明。</w:t>
      </w:r>
    </w:p>
    <w:p w14:paraId="101D2849" w14:textId="77777777" w:rsidR="00536BE8" w:rsidRDefault="00BC7537">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24</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11</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位于南京江北新区盘城街道裕民家园</w:t>
      </w:r>
      <w:proofErr w:type="gramStart"/>
      <w:r>
        <w:rPr>
          <w:rFonts w:eastAsia="方正仿宋_GBK" w:hint="eastAsia"/>
          <w:sz w:val="32"/>
          <w:szCs w:val="32"/>
        </w:rPr>
        <w:t>旁永锦</w:t>
      </w:r>
      <w:proofErr w:type="gramEnd"/>
      <w:r>
        <w:rPr>
          <w:rFonts w:eastAsia="方正仿宋_GBK" w:hint="eastAsia"/>
          <w:sz w:val="32"/>
          <w:szCs w:val="32"/>
        </w:rPr>
        <w:t>路的</w:t>
      </w:r>
      <w:r>
        <w:rPr>
          <w:rFonts w:eastAsia="方正仿宋_GBK" w:hint="eastAsia"/>
          <w:sz w:val="32"/>
          <w:szCs w:val="32"/>
        </w:rPr>
        <w:t>“沪渝蓉高铁江苏段‘三电’及管线迁改工程</w:t>
      </w:r>
      <w:r>
        <w:rPr>
          <w:rFonts w:eastAsia="方正仿宋_GBK" w:hint="eastAsia"/>
          <w:sz w:val="32"/>
          <w:szCs w:val="32"/>
        </w:rPr>
        <w:lastRenderedPageBreak/>
        <w:t>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你单位动用</w:t>
      </w:r>
      <w:r>
        <w:rPr>
          <w:rFonts w:eastAsia="方正仿宋_GBK" w:hint="eastAsia"/>
          <w:sz w:val="32"/>
          <w:szCs w:val="32"/>
        </w:rPr>
        <w:t>挖机、渣土车正在进行修路作业，未取得生态环境部门的夜间施工证明。</w:t>
      </w:r>
    </w:p>
    <w:p w14:paraId="442D87A1" w14:textId="77777777" w:rsidR="00536BE8" w:rsidRDefault="00BC7537">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29</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45</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位于南京江北新区盘城街道裕民家园</w:t>
      </w:r>
      <w:proofErr w:type="gramStart"/>
      <w:r>
        <w:rPr>
          <w:rFonts w:eastAsia="方正仿宋_GBK" w:hint="eastAsia"/>
          <w:sz w:val="32"/>
          <w:szCs w:val="32"/>
        </w:rPr>
        <w:t>旁永锦</w:t>
      </w:r>
      <w:proofErr w:type="gramEnd"/>
      <w:r>
        <w:rPr>
          <w:rFonts w:eastAsia="方正仿宋_GBK" w:hint="eastAsia"/>
          <w:sz w:val="32"/>
          <w:szCs w:val="32"/>
        </w:rPr>
        <w:t>路的</w:t>
      </w:r>
      <w:r>
        <w:rPr>
          <w:rFonts w:eastAsia="方正仿宋_GBK" w:hint="eastAsia"/>
          <w:sz w:val="32"/>
          <w:szCs w:val="32"/>
        </w:rPr>
        <w:t>“沪渝蓉高铁江苏段‘三电’及管线迁改工程施工项目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挖土作业，未取得生态环境部门的夜间施工证明。</w:t>
      </w:r>
    </w:p>
    <w:p w14:paraId="138DDFFB" w14:textId="77777777" w:rsidR="00536BE8" w:rsidRDefault="00BC7537">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536BE8" w:rsidRDefault="00BC7537">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ADB66AF"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50167DD3"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建设工程施工专业分包合同资料复印件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55857128" w:rsidR="00536BE8" w:rsidRDefault="00BC7537">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证明企业及被委托人身份资质。</w:t>
      </w:r>
    </w:p>
    <w:p w14:paraId="02FCF738"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份，证明企业施工资</w:t>
      </w:r>
      <w:r>
        <w:rPr>
          <w:rFonts w:eastAsia="方正仿宋_GBK" w:hint="eastAsia"/>
          <w:sz w:val="32"/>
          <w:szCs w:val="32"/>
        </w:rPr>
        <w:lastRenderedPageBreak/>
        <w:t>质。</w:t>
      </w:r>
    </w:p>
    <w:p w14:paraId="77834AF4"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w:t>
      </w:r>
      <w:r>
        <w:rPr>
          <w:rFonts w:eastAsia="方正仿宋_GBK" w:hint="eastAsia"/>
          <w:sz w:val="32"/>
          <w:szCs w:val="32"/>
        </w:rPr>
        <w:t>3</w:t>
      </w:r>
      <w:r>
        <w:rPr>
          <w:rFonts w:eastAsia="方正仿宋_GBK" w:hint="eastAsia"/>
          <w:sz w:val="32"/>
          <w:szCs w:val="32"/>
        </w:rPr>
        <w:t>份，证明企业违法行为的后果。</w:t>
      </w:r>
    </w:p>
    <w:p w14:paraId="18B985F4" w14:textId="77777777" w:rsidR="00536BE8" w:rsidRDefault="00BC7537">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536BE8" w:rsidRDefault="00BC7537">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3BB031A8" w14:textId="77777777" w:rsidR="00536BE8" w:rsidRDefault="00BC7537">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7F23FE52" w14:textId="77777777" w:rsidR="00536BE8" w:rsidRDefault="00BC7537">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w:t>
      </w:r>
      <w:r>
        <w:rPr>
          <w:rFonts w:eastAsia="方正仿宋_GBK" w:hint="eastAsia"/>
          <w:sz w:val="32"/>
          <w:szCs w:val="32"/>
        </w:rPr>
        <w:t>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4751C1D6" w14:textId="77777777" w:rsidR="00536BE8" w:rsidRDefault="00BC7537">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79CF5F5F" w14:textId="77777777" w:rsidR="00536BE8" w:rsidRDefault="00BC7537">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21</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1995CF2D"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24</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处罚人民币壹万陆仟叁佰元整（</w:t>
      </w:r>
      <w:r>
        <w:rPr>
          <w:rFonts w:eastAsia="方正仿宋_GBK" w:hint="eastAsia"/>
          <w:sz w:val="32"/>
          <w:szCs w:val="32"/>
        </w:rPr>
        <w:t>¥16300</w:t>
      </w:r>
      <w:r>
        <w:rPr>
          <w:rFonts w:eastAsia="方正仿宋_GBK" w:hint="eastAsia"/>
          <w:sz w:val="32"/>
          <w:szCs w:val="32"/>
        </w:rPr>
        <w:t>元整）</w:t>
      </w:r>
      <w:r>
        <w:rPr>
          <w:rFonts w:eastAsia="方正仿宋_GBK" w:hint="eastAsia"/>
          <w:sz w:val="32"/>
          <w:szCs w:val="32"/>
        </w:rPr>
        <w:t>；</w:t>
      </w:r>
    </w:p>
    <w:p w14:paraId="34DB17AE"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29</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处罚人民币贰万壹仟柒佰元整（</w:t>
      </w:r>
      <w:r>
        <w:rPr>
          <w:rFonts w:eastAsia="方正仿宋_GBK" w:hint="eastAsia"/>
          <w:sz w:val="32"/>
          <w:szCs w:val="32"/>
        </w:rPr>
        <w:t>¥21700</w:t>
      </w:r>
      <w:r>
        <w:rPr>
          <w:rFonts w:eastAsia="方正仿宋_GBK" w:hint="eastAsia"/>
          <w:sz w:val="32"/>
          <w:szCs w:val="32"/>
        </w:rPr>
        <w:t>元整）</w:t>
      </w:r>
      <w:r>
        <w:rPr>
          <w:rFonts w:eastAsia="方正仿宋_GBK" w:hint="eastAsia"/>
          <w:sz w:val="32"/>
          <w:szCs w:val="32"/>
        </w:rPr>
        <w:t>；</w:t>
      </w:r>
    </w:p>
    <w:p w14:paraId="40421E6F" w14:textId="77777777" w:rsidR="00536BE8" w:rsidRDefault="00BC7537">
      <w:pPr>
        <w:spacing w:line="560" w:lineRule="exact"/>
        <w:ind w:firstLineChars="200" w:firstLine="640"/>
        <w:rPr>
          <w:rFonts w:eastAsia="方正仿宋_GBK"/>
          <w:sz w:val="32"/>
          <w:szCs w:val="32"/>
        </w:rPr>
      </w:pPr>
      <w:r>
        <w:rPr>
          <w:rFonts w:eastAsia="方正仿宋_GBK" w:hint="eastAsia"/>
          <w:sz w:val="32"/>
          <w:szCs w:val="32"/>
        </w:rPr>
        <w:lastRenderedPageBreak/>
        <w:t>总计</w:t>
      </w:r>
      <w:r>
        <w:rPr>
          <w:rFonts w:eastAsia="方正仿宋_GBK" w:hint="eastAsia"/>
          <w:sz w:val="32"/>
          <w:szCs w:val="32"/>
        </w:rPr>
        <w:t>：处罚款人民币</w:t>
      </w:r>
      <w:proofErr w:type="gramStart"/>
      <w:r>
        <w:rPr>
          <w:rFonts w:eastAsia="方正仿宋_GBK" w:hint="eastAsia"/>
          <w:sz w:val="32"/>
          <w:szCs w:val="32"/>
        </w:rPr>
        <w:t>肆万玖仟捌佰</w:t>
      </w:r>
      <w:proofErr w:type="gramEnd"/>
      <w:r>
        <w:rPr>
          <w:rFonts w:eastAsia="方正仿宋_GBK" w:hint="eastAsia"/>
          <w:sz w:val="32"/>
          <w:szCs w:val="32"/>
        </w:rPr>
        <w:t>元整（</w:t>
      </w:r>
      <w:r>
        <w:rPr>
          <w:rFonts w:eastAsia="方正仿宋_GBK" w:hint="eastAsia"/>
          <w:sz w:val="32"/>
          <w:szCs w:val="32"/>
        </w:rPr>
        <w:t>¥49800</w:t>
      </w:r>
      <w:r>
        <w:rPr>
          <w:rFonts w:eastAsia="方正仿宋_GBK" w:hint="eastAsia"/>
          <w:sz w:val="32"/>
          <w:szCs w:val="32"/>
        </w:rPr>
        <w:t>元整）</w:t>
      </w:r>
      <w:r>
        <w:rPr>
          <w:rFonts w:eastAsia="方正仿宋_GBK" w:hint="eastAsia"/>
          <w:sz w:val="32"/>
          <w:szCs w:val="32"/>
        </w:rPr>
        <w:t>。</w:t>
      </w:r>
    </w:p>
    <w:p w14:paraId="2B56ED62" w14:textId="77777777" w:rsidR="00536BE8" w:rsidRDefault="00BC7537">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536BE8" w:rsidRDefault="00BC7537">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536BE8" w:rsidRDefault="00BC7537">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536BE8" w:rsidRDefault="00BC7537">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w:t>
      </w:r>
      <w:proofErr w:type="gramStart"/>
      <w:r>
        <w:rPr>
          <w:rFonts w:eastAsia="方正仿宋_GBK" w:hint="eastAsia"/>
          <w:sz w:val="32"/>
          <w:szCs w:val="32"/>
        </w:rPr>
        <w:t>肆万玖仟捌佰</w:t>
      </w:r>
      <w:proofErr w:type="gramEnd"/>
      <w:r>
        <w:rPr>
          <w:rFonts w:eastAsia="方正仿宋_GBK" w:hint="eastAsia"/>
          <w:sz w:val="32"/>
          <w:szCs w:val="32"/>
        </w:rPr>
        <w:t>元整（</w:t>
      </w:r>
      <w:r>
        <w:rPr>
          <w:rFonts w:eastAsia="方正仿宋_GBK" w:hint="eastAsia"/>
          <w:sz w:val="32"/>
          <w:szCs w:val="32"/>
        </w:rPr>
        <w:t>¥49800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536BE8" w:rsidRDefault="00BC7537">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w:t>
      </w:r>
      <w:r>
        <w:rPr>
          <w:rFonts w:eastAsia="方正仿宋_GBK" w:hint="eastAsia"/>
          <w:kern w:val="0"/>
          <w:sz w:val="32"/>
          <w:szCs w:val="32"/>
        </w:rPr>
        <w:t>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536BE8" w:rsidRDefault="00BC7537">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536BE8" w:rsidRDefault="00BC7537">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536BE8" w:rsidRDefault="00536BE8">
      <w:pPr>
        <w:autoSpaceDE w:val="0"/>
        <w:autoSpaceDN w:val="0"/>
        <w:adjustRightInd w:val="0"/>
        <w:spacing w:line="560" w:lineRule="exact"/>
        <w:ind w:firstLineChars="200" w:firstLine="640"/>
        <w:rPr>
          <w:rFonts w:eastAsia="方正仿宋_GBK"/>
          <w:color w:val="000000"/>
          <w:kern w:val="0"/>
          <w:sz w:val="32"/>
          <w:szCs w:val="32"/>
        </w:rPr>
      </w:pPr>
    </w:p>
    <w:p w14:paraId="6B84957B" w14:textId="77777777" w:rsidR="00536BE8" w:rsidRDefault="00BC7537">
      <w:pPr>
        <w:spacing w:line="560" w:lineRule="exact"/>
        <w:jc w:val="right"/>
        <w:rPr>
          <w:rFonts w:eastAsia="方正仿宋_GBK"/>
          <w:sz w:val="32"/>
          <w:szCs w:val="32"/>
        </w:rPr>
      </w:pPr>
      <w:r>
        <w:rPr>
          <w:rFonts w:eastAsia="方正仿宋_GBK"/>
          <w:sz w:val="32"/>
          <w:szCs w:val="32"/>
        </w:rPr>
        <w:t>南京江北新区管理委员会生态环境和水务局</w:t>
      </w:r>
    </w:p>
    <w:p w14:paraId="4D65CB8E" w14:textId="77777777" w:rsidR="00536BE8" w:rsidRDefault="00BC7537">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bookmarkEnd w:id="4"/>
    <w:p w14:paraId="3980CC45" w14:textId="77777777" w:rsidR="00536BE8" w:rsidRDefault="00536BE8"/>
    <w:p w14:paraId="70EECA71" w14:textId="77777777" w:rsidR="00536BE8" w:rsidRDefault="00BC7537">
      <w:pPr>
        <w:spacing w:line="560" w:lineRule="exact"/>
        <w:jc w:val="center"/>
        <w:rPr>
          <w:rFonts w:eastAsia="方正仿宋_GBK"/>
        </w:rPr>
      </w:pPr>
      <w:r>
        <w:rPr>
          <w:rFonts w:eastAsia="方正仿宋_GBK" w:hint="eastAsia"/>
          <w:sz w:val="32"/>
          <w:szCs w:val="32"/>
        </w:rPr>
        <w:t xml:space="preserve">   </w:t>
      </w:r>
    </w:p>
    <w:sectPr w:rsidR="00536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6BE8"/>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C7537"/>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092680"/>
    <w:rsid w:val="14700825"/>
    <w:rsid w:val="14D412B4"/>
    <w:rsid w:val="150F0581"/>
    <w:rsid w:val="1525173B"/>
    <w:rsid w:val="153B0F5F"/>
    <w:rsid w:val="154047C7"/>
    <w:rsid w:val="15AF7718"/>
    <w:rsid w:val="16315EBE"/>
    <w:rsid w:val="1675224E"/>
    <w:rsid w:val="173043C7"/>
    <w:rsid w:val="179C2A7E"/>
    <w:rsid w:val="179E3A27"/>
    <w:rsid w:val="18C82B09"/>
    <w:rsid w:val="18CD0120"/>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1217BD9"/>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387B4E"/>
    <w:rsid w:val="2CE50B3E"/>
    <w:rsid w:val="2CFC6DCE"/>
    <w:rsid w:val="2D7B7CF2"/>
    <w:rsid w:val="2E894691"/>
    <w:rsid w:val="2E895CF3"/>
    <w:rsid w:val="2F45680A"/>
    <w:rsid w:val="2F884F17"/>
    <w:rsid w:val="2FAA55C0"/>
    <w:rsid w:val="2FD428A3"/>
    <w:rsid w:val="308710A4"/>
    <w:rsid w:val="311E7F49"/>
    <w:rsid w:val="312D39F9"/>
    <w:rsid w:val="313873D4"/>
    <w:rsid w:val="317D0819"/>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CD0A0E"/>
    <w:rsid w:val="35E054DE"/>
    <w:rsid w:val="360311CD"/>
    <w:rsid w:val="362F5B1E"/>
    <w:rsid w:val="363C0536"/>
    <w:rsid w:val="3667175C"/>
    <w:rsid w:val="36B204FD"/>
    <w:rsid w:val="36B83D65"/>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676344"/>
    <w:rsid w:val="3C7D2DE3"/>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11E09D0"/>
    <w:rsid w:val="415D3E87"/>
    <w:rsid w:val="419E0146"/>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A26B6"/>
    <w:rsid w:val="45BD0690"/>
    <w:rsid w:val="45C17253"/>
    <w:rsid w:val="45C53DA9"/>
    <w:rsid w:val="45DD7E79"/>
    <w:rsid w:val="45E84D87"/>
    <w:rsid w:val="463A4797"/>
    <w:rsid w:val="46632E8A"/>
    <w:rsid w:val="46D30747"/>
    <w:rsid w:val="478832E0"/>
    <w:rsid w:val="4789102D"/>
    <w:rsid w:val="48283F5E"/>
    <w:rsid w:val="48A203D1"/>
    <w:rsid w:val="48DA7B6B"/>
    <w:rsid w:val="49212257"/>
    <w:rsid w:val="4933793E"/>
    <w:rsid w:val="498F1E2A"/>
    <w:rsid w:val="499A72FA"/>
    <w:rsid w:val="49FA7E06"/>
    <w:rsid w:val="4A335D30"/>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605E537F"/>
    <w:rsid w:val="60695F4D"/>
    <w:rsid w:val="606E3563"/>
    <w:rsid w:val="60D13AF2"/>
    <w:rsid w:val="60E750C3"/>
    <w:rsid w:val="61276014"/>
    <w:rsid w:val="618172C6"/>
    <w:rsid w:val="62285994"/>
    <w:rsid w:val="623B7475"/>
    <w:rsid w:val="62632EA9"/>
    <w:rsid w:val="62E80C7F"/>
    <w:rsid w:val="637258A4"/>
    <w:rsid w:val="64340620"/>
    <w:rsid w:val="64AF7CA6"/>
    <w:rsid w:val="65864EAB"/>
    <w:rsid w:val="667411A7"/>
    <w:rsid w:val="66DD4A1D"/>
    <w:rsid w:val="66E856F1"/>
    <w:rsid w:val="66F2031E"/>
    <w:rsid w:val="678E6299"/>
    <w:rsid w:val="67A7735B"/>
    <w:rsid w:val="684B32C9"/>
    <w:rsid w:val="68692862"/>
    <w:rsid w:val="69140A20"/>
    <w:rsid w:val="691D437A"/>
    <w:rsid w:val="69C57C79"/>
    <w:rsid w:val="6B0C5E52"/>
    <w:rsid w:val="6B4A662E"/>
    <w:rsid w:val="6B80414A"/>
    <w:rsid w:val="6BF80185"/>
    <w:rsid w:val="6C44036E"/>
    <w:rsid w:val="6C6551C3"/>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950BFD"/>
    <w:rsid w:val="73A62BBC"/>
    <w:rsid w:val="73F27BAF"/>
    <w:rsid w:val="747B5DF7"/>
    <w:rsid w:val="749649DF"/>
    <w:rsid w:val="74B17A6A"/>
    <w:rsid w:val="76321FA6"/>
    <w:rsid w:val="76530DD9"/>
    <w:rsid w:val="76AD7DBE"/>
    <w:rsid w:val="76B22420"/>
    <w:rsid w:val="772D36EE"/>
    <w:rsid w:val="772E0EFE"/>
    <w:rsid w:val="778B00FF"/>
    <w:rsid w:val="779706D5"/>
    <w:rsid w:val="77E8194F"/>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CBE5D-6023-43B2-B877-D057D4F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301</Words>
  <Characters>1722</Characters>
  <Application>Microsoft Office Word</Application>
  <DocSecurity>0</DocSecurity>
  <Lines>14</Lines>
  <Paragraphs>4</Paragraphs>
  <ScaleCrop>false</ScaleCrop>
  <Company>Microsoft</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2025-08-26T08:19:00Z</cp:lastPrinted>
  <dcterms:created xsi:type="dcterms:W3CDTF">2022-12-05T01:46:00Z</dcterms:created>
  <dcterms:modified xsi:type="dcterms:W3CDTF">2025-08-28T08:21:00Z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