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E3970">
      <w:pPr>
        <w:spacing w:line="360" w:lineRule="auto"/>
        <w:jc w:val="left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附件：</w:t>
      </w:r>
    </w:p>
    <w:p w14:paraId="799708E6">
      <w:pPr>
        <w:jc w:val="center"/>
        <w:rPr>
          <w:rFonts w:eastAsia="方正仿宋_GBK"/>
          <w:b/>
          <w:sz w:val="28"/>
          <w:szCs w:val="28"/>
        </w:rPr>
      </w:pPr>
      <w:r>
        <w:rPr>
          <w:rFonts w:hint="eastAsia" w:eastAsia="方正仿宋_GBK"/>
          <w:b/>
          <w:sz w:val="28"/>
          <w:szCs w:val="28"/>
        </w:rPr>
        <w:t>南京市生活饮用水新污染物非靶向检测分析</w:t>
      </w:r>
    </w:p>
    <w:p w14:paraId="77CA76A7">
      <w:pPr>
        <w:jc w:val="center"/>
        <w:rPr>
          <w:rFonts w:eastAsia="方正仿宋_GBK"/>
          <w:b/>
          <w:sz w:val="28"/>
          <w:szCs w:val="28"/>
        </w:rPr>
      </w:pPr>
      <w:r>
        <w:rPr>
          <w:rFonts w:eastAsia="方正仿宋_GBK"/>
          <w:b/>
          <w:sz w:val="28"/>
          <w:szCs w:val="28"/>
        </w:rPr>
        <w:t>主要技术要求</w:t>
      </w:r>
    </w:p>
    <w:p w14:paraId="76EFED84">
      <w:pPr>
        <w:jc w:val="center"/>
        <w:rPr>
          <w:rFonts w:eastAsia="方正仿宋_GBK"/>
          <w:b/>
          <w:sz w:val="28"/>
          <w:szCs w:val="28"/>
        </w:rPr>
      </w:pPr>
    </w:p>
    <w:p w14:paraId="3C642113">
      <w:pPr>
        <w:spacing w:line="360" w:lineRule="auto"/>
        <w:outlineLvl w:val="0"/>
        <w:rPr>
          <w:rFonts w:eastAsia="方正仿宋_GBK"/>
          <w:b/>
          <w:sz w:val="28"/>
          <w:szCs w:val="28"/>
        </w:rPr>
      </w:pPr>
      <w:r>
        <w:rPr>
          <w:rFonts w:hint="eastAsia" w:eastAsia="方正仿宋_GBK"/>
          <w:b/>
          <w:sz w:val="28"/>
          <w:szCs w:val="28"/>
        </w:rPr>
        <w:t>一</w:t>
      </w:r>
      <w:r>
        <w:rPr>
          <w:rFonts w:eastAsia="方正仿宋_GBK"/>
          <w:b/>
          <w:sz w:val="28"/>
          <w:szCs w:val="28"/>
        </w:rPr>
        <w:t>、</w:t>
      </w:r>
      <w:r>
        <w:rPr>
          <w:rFonts w:hint="eastAsia" w:eastAsia="方正仿宋_GBK"/>
          <w:b/>
          <w:sz w:val="28"/>
          <w:szCs w:val="28"/>
        </w:rPr>
        <w:t>总体要求</w:t>
      </w:r>
    </w:p>
    <w:p w14:paraId="3370F9AD">
      <w:pPr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>2024年10月12日前提交初步成果，2024年10月20日前提交最终成果并完成验收。最终成果为一份总结报告和一份检测报告，含纸质版和电子版</w:t>
      </w:r>
      <w:r>
        <w:rPr>
          <w:rFonts w:eastAsia="仿宋"/>
          <w:sz w:val="28"/>
          <w:szCs w:val="28"/>
        </w:rPr>
        <w:t>两种类型。</w:t>
      </w:r>
    </w:p>
    <w:p w14:paraId="03BD69A1">
      <w:pPr>
        <w:spacing w:line="360" w:lineRule="auto"/>
        <w:outlineLvl w:val="0"/>
        <w:rPr>
          <w:rFonts w:eastAsia="方正仿宋_GBK"/>
          <w:b/>
          <w:sz w:val="28"/>
          <w:szCs w:val="28"/>
          <w:highlight w:val="yellow"/>
        </w:rPr>
      </w:pPr>
      <w:r>
        <w:rPr>
          <w:rFonts w:eastAsia="方正仿宋_GBK"/>
          <w:b/>
          <w:sz w:val="28"/>
          <w:szCs w:val="28"/>
        </w:rPr>
        <w:t>二、技术要点</w:t>
      </w:r>
    </w:p>
    <w:p w14:paraId="2B5E286D">
      <w:pPr>
        <w:ind w:firstLine="560" w:firstLineChars="200"/>
        <w:rPr>
          <w:rFonts w:eastAsia="仿宋"/>
          <w:bCs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>（1）根据招标方制定的检测工作方案，在指定采样点采集饮用水水源地样品和自来水厂供水样品，样品数不少于1</w:t>
      </w:r>
      <w:r>
        <w:rPr>
          <w:rFonts w:hint="eastAsia" w:eastAsia="仿宋"/>
          <w:bCs/>
          <w:sz w:val="28"/>
          <w:szCs w:val="28"/>
          <w:lang w:val="en-US" w:eastAsia="zh-CN"/>
        </w:rPr>
        <w:t>6</w:t>
      </w:r>
      <w:r>
        <w:rPr>
          <w:rFonts w:hint="eastAsia" w:eastAsia="仿宋"/>
          <w:bCs/>
          <w:sz w:val="28"/>
          <w:szCs w:val="28"/>
        </w:rPr>
        <w:t>个；</w:t>
      </w:r>
    </w:p>
    <w:p w14:paraId="10900E0D">
      <w:pPr>
        <w:ind w:firstLine="560" w:firstLineChars="200"/>
        <w:rPr>
          <w:rFonts w:eastAsia="仿宋"/>
          <w:bCs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>（2）样品采集现场做好采样记录、拍照等工作；</w:t>
      </w:r>
    </w:p>
    <w:p w14:paraId="15336AB5">
      <w:pPr>
        <w:ind w:firstLine="560" w:firstLineChars="200"/>
        <w:rPr>
          <w:rFonts w:eastAsia="仿宋"/>
          <w:bCs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>（3）采集的样品开展前处理及高分辨质谱仪分析测定，通过高通量非靶向筛查技术，全面识别样品中赋存的新污染物，并做好质量控制，保证数据的准确性和可靠性；</w:t>
      </w:r>
    </w:p>
    <w:p w14:paraId="7DB29244">
      <w:pPr>
        <w:ind w:firstLine="560" w:firstLineChars="200"/>
        <w:rPr>
          <w:rFonts w:eastAsia="仿宋"/>
          <w:bCs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>（4）对检测数据进行分析，总结南京市各自来水厂饮用水的新污染物类别，分析高关注新污染物的污染特征，形成《南京市生活饮用水新污染物非靶向检测分析》总结报告。</w:t>
      </w:r>
    </w:p>
    <w:p w14:paraId="6846C31D">
      <w:pPr>
        <w:ind w:firstLine="560" w:firstLineChars="200"/>
        <w:rPr>
          <w:rFonts w:eastAsia="仿宋"/>
          <w:bCs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9CA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C36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1C36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C6619"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iNjgzNTQ0Mjg1NjEyZTFiY2JiNTA5OGU5MzIwM2YifQ=="/>
  </w:docVars>
  <w:rsids>
    <w:rsidRoot w:val="00C46E2E"/>
    <w:rsid w:val="001B600C"/>
    <w:rsid w:val="001C6E6F"/>
    <w:rsid w:val="00392F1F"/>
    <w:rsid w:val="004E28FB"/>
    <w:rsid w:val="00593310"/>
    <w:rsid w:val="006711BA"/>
    <w:rsid w:val="00A05EAC"/>
    <w:rsid w:val="00A671F2"/>
    <w:rsid w:val="00B43257"/>
    <w:rsid w:val="00C46E2E"/>
    <w:rsid w:val="00D07860"/>
    <w:rsid w:val="00E63061"/>
    <w:rsid w:val="00E926A8"/>
    <w:rsid w:val="00F37461"/>
    <w:rsid w:val="02D03FC4"/>
    <w:rsid w:val="0C912F33"/>
    <w:rsid w:val="0FDD39E5"/>
    <w:rsid w:val="1AAB7720"/>
    <w:rsid w:val="2FA54F25"/>
    <w:rsid w:val="2FB20637"/>
    <w:rsid w:val="33EF3C3D"/>
    <w:rsid w:val="3BCF1B72"/>
    <w:rsid w:val="3F304343"/>
    <w:rsid w:val="47D27335"/>
    <w:rsid w:val="499932C9"/>
    <w:rsid w:val="54BD2DE1"/>
    <w:rsid w:val="550600D0"/>
    <w:rsid w:val="58553689"/>
    <w:rsid w:val="60002EC9"/>
    <w:rsid w:val="61D57452"/>
    <w:rsid w:val="6E9D1976"/>
    <w:rsid w:val="7DD0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342</Characters>
  <Lines>2</Lines>
  <Paragraphs>1</Paragraphs>
  <TotalTime>2</TotalTime>
  <ScaleCrop>false</ScaleCrop>
  <LinksUpToDate>false</LinksUpToDate>
  <CharactersWithSpaces>342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2024-06-12T05:13:00Z</dcterms:created>
  <dc:creator>USER</dc:creator>
  <cp:lastModifiedBy>俞学如</cp:lastModifiedBy>
  <cp:lastPrinted>2024-06-20T01:59:01Z</cp:lastPrinted>
  <dcterms:modified xsi:type="dcterms:W3CDTF">2024-06-20T01:59:05Z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AC2B040791CB4693AF9A84A7076DE07C_12</vt:lpwstr>
  </property>
</Properties>
</file>